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DAF3" w14:textId="489E63DE" w:rsidR="00D871CB" w:rsidRDefault="00FA405F" w:rsidP="00A57BC8">
      <w:pPr>
        <w:pStyle w:val="PagedegardeTitre6Ademe"/>
        <w:sectPr w:rsidR="00D871CB" w:rsidSect="00D871CB">
          <w:pgSz w:w="11906" w:h="16838"/>
          <w:pgMar w:top="902" w:right="1418" w:bottom="1418" w:left="1418" w:header="709" w:footer="709" w:gutter="0"/>
          <w:cols w:space="708"/>
          <w:docGrid w:linePitch="360"/>
        </w:sectPr>
      </w:pPr>
      <w:r>
        <w:drawing>
          <wp:anchor distT="0" distB="0" distL="114300" distR="114300" simplePos="0" relativeHeight="251680256" behindDoc="1" locked="0" layoutInCell="1" allowOverlap="1" wp14:anchorId="791619B8" wp14:editId="770E50AA">
            <wp:simplePos x="0" y="0"/>
            <wp:positionH relativeFrom="column">
              <wp:posOffset>-912495</wp:posOffset>
            </wp:positionH>
            <wp:positionV relativeFrom="paragraph">
              <wp:posOffset>-549007</wp:posOffset>
            </wp:positionV>
            <wp:extent cx="7559675" cy="10693400"/>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5B1DD6">
        <mc:AlternateContent>
          <mc:Choice Requires="wps">
            <w:drawing>
              <wp:anchor distT="0" distB="0" distL="114300" distR="114300" simplePos="0" relativeHeight="251679232" behindDoc="0" locked="0" layoutInCell="1" allowOverlap="1" wp14:anchorId="7E4BC6D6" wp14:editId="26E0F3DF">
                <wp:simplePos x="0" y="0"/>
                <wp:positionH relativeFrom="column">
                  <wp:posOffset>304800</wp:posOffset>
                </wp:positionH>
                <wp:positionV relativeFrom="paragraph">
                  <wp:posOffset>7058025</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50940" id="Connecteur droit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4pt,555.75pt" to="177pt,5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" strokecolor="#810f3f" strokeweight="3pt">
                <v:stroke joinstyle="miter"/>
              </v:line>
            </w:pict>
          </mc:Fallback>
        </mc:AlternateContent>
      </w:r>
      <w:r w:rsidR="00D3548B">
        <mc:AlternateContent>
          <mc:Choice Requires="wps">
            <w:drawing>
              <wp:anchor distT="45720" distB="45720" distL="114300" distR="114300" simplePos="0" relativeHeight="251671040" behindDoc="0" locked="0" layoutInCell="1" allowOverlap="1" wp14:anchorId="1A625416" wp14:editId="43C5BE2C">
                <wp:simplePos x="0" y="0"/>
                <wp:positionH relativeFrom="column">
                  <wp:posOffset>200025</wp:posOffset>
                </wp:positionH>
                <wp:positionV relativeFrom="paragraph">
                  <wp:posOffset>7877175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C7C55" w14:textId="77777777" w:rsidR="00D3548B" w:rsidRPr="00D3548B" w:rsidRDefault="00D3548B" w:rsidP="00D3548B">
                            <w:pPr>
                              <w:pStyle w:val="PagedegardeTitre5Ademe"/>
                              <w:rPr>
                                <w:rFonts w:ascii="Marianne" w:hAnsi="Marianne"/>
                              </w:rPr>
                            </w:pPr>
                            <w:r w:rsidRPr="00D3548B">
                              <w:rPr>
                                <w:rFonts w:ascii="Marianne" w:hAnsi="Marianne"/>
                              </w:rPr>
                              <w:t>COLLECTION DES CAHIERS DES CHARGES</w:t>
                            </w:r>
                          </w:p>
                          <w:p w14:paraId="5D1A9B99" w14:textId="77777777" w:rsidR="00D3548B" w:rsidRPr="00D3548B" w:rsidRDefault="00D3548B" w:rsidP="00D3548B">
                            <w:pPr>
                              <w:jc w:val="left"/>
                              <w:rPr>
                                <w:rFonts w:ascii="Marianne" w:hAnsi="Marianne"/>
                                <w:sz w:val="36"/>
                                <w:szCs w:val="36"/>
                              </w:rPr>
                            </w:pPr>
                            <w:r w:rsidRPr="00D3548B">
                              <w:rPr>
                                <w:rFonts w:ascii="Marianne" w:hAnsi="Marianne"/>
                                <w:sz w:val="36"/>
                                <w:szCs w:val="36"/>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625416" id="_x0000_t202" coordsize="21600,21600" o:spt="202" path="m,l,21600r21600,l21600,xe">
                <v:stroke joinstyle="miter"/>
                <v:path gradientshapeok="t" o:connecttype="rect"/>
              </v:shapetype>
              <v:shape id="Zone de texte 2" o:spid="_x0000_s1026" type="#_x0000_t202" style="position:absolute;left:0;text-align:left;margin-left:15.75pt;margin-top:620.25pt;width:396.75pt;height:52.5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" filled="f" stroked="f">
                <v:textbox>
                  <w:txbxContent>
                    <w:p w14:paraId="1E5C7C55" w14:textId="77777777" w:rsidR="00D3548B" w:rsidRPr="00D3548B" w:rsidRDefault="00D3548B" w:rsidP="00D3548B">
                      <w:pPr>
                        <w:pStyle w:val="PagedegardeTitre5Ademe"/>
                        <w:rPr>
                          <w:rFonts w:ascii="Marianne" w:hAnsi="Marianne"/>
                        </w:rPr>
                      </w:pPr>
                      <w:r w:rsidRPr="00D3548B">
                        <w:rPr>
                          <w:rFonts w:ascii="Marianne" w:hAnsi="Marianne"/>
                        </w:rPr>
                        <w:t>COLLECTION DES CAHIERS DES CHARGES</w:t>
                      </w:r>
                    </w:p>
                    <w:p w14:paraId="5D1A9B99" w14:textId="77777777" w:rsidR="00D3548B" w:rsidRPr="00D3548B" w:rsidRDefault="00D3548B" w:rsidP="00D3548B">
                      <w:pPr>
                        <w:jc w:val="left"/>
                        <w:rPr>
                          <w:rFonts w:ascii="Marianne" w:hAnsi="Marianne"/>
                          <w:sz w:val="36"/>
                          <w:szCs w:val="36"/>
                        </w:rPr>
                      </w:pPr>
                      <w:r w:rsidRPr="00D3548B">
                        <w:rPr>
                          <w:rFonts w:ascii="Marianne" w:hAnsi="Marianne"/>
                          <w:sz w:val="36"/>
                          <w:szCs w:val="36"/>
                        </w:rPr>
                        <w:t>D’AIDE A LA DECISION</w:t>
                      </w:r>
                    </w:p>
                  </w:txbxContent>
                </v:textbox>
              </v:shape>
            </w:pict>
          </mc:Fallback>
        </mc:AlternateContent>
      </w:r>
      <w:r w:rsidR="00D3548B">
        <mc:AlternateContent>
          <mc:Choice Requires="wps">
            <w:drawing>
              <wp:anchor distT="45720" distB="45720" distL="114300" distR="114300" simplePos="0" relativeHeight="251668992" behindDoc="0" locked="0" layoutInCell="1" allowOverlap="1" wp14:anchorId="648FD534" wp14:editId="29441F35">
                <wp:simplePos x="0" y="0"/>
                <wp:positionH relativeFrom="column">
                  <wp:posOffset>213995</wp:posOffset>
                </wp:positionH>
                <wp:positionV relativeFrom="paragraph">
                  <wp:posOffset>5066030</wp:posOffset>
                </wp:positionV>
                <wp:extent cx="4528185" cy="2000250"/>
                <wp:effectExtent l="0" t="0" r="0" b="952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F274" w14:textId="77777777" w:rsidR="00D3548B" w:rsidRPr="00327114" w:rsidRDefault="00D3548B" w:rsidP="00D3548B">
                            <w:pPr>
                              <w:pStyle w:val="PagedegardeTitre3Ademe"/>
                              <w:jc w:val="left"/>
                              <w:rPr>
                                <w:rFonts w:ascii="Marianne" w:hAnsi="Marianne"/>
                              </w:rPr>
                            </w:pPr>
                            <w:r w:rsidRPr="00327114">
                              <w:rPr>
                                <w:rFonts w:ascii="Marianne" w:hAnsi="Marianne"/>
                              </w:rPr>
                              <w:t>CAHIER DES CHARGES</w:t>
                            </w:r>
                          </w:p>
                          <w:p w14:paraId="55890E95" w14:textId="5DA04B21" w:rsidR="00D3548B" w:rsidRPr="002E7846" w:rsidRDefault="00D3548B" w:rsidP="00D3548B">
                            <w:pPr>
                              <w:jc w:val="left"/>
                              <w:rPr>
                                <w:color w:val="810F3F"/>
                              </w:rPr>
                            </w:pPr>
                            <w:r w:rsidRPr="002E7846">
                              <w:rPr>
                                <w:b/>
                                <w:caps/>
                                <w:color w:val="810F3F"/>
                                <w:sz w:val="52"/>
                              </w:rPr>
                              <w:t>ASSISTANCE A LA MAITRISE D’OUVRAGE POUR LA MISE</w:t>
                            </w:r>
                            <w:r w:rsidR="000D5C9C">
                              <w:rPr>
                                <w:b/>
                                <w:caps/>
                                <w:color w:val="810F3F"/>
                                <w:sz w:val="52"/>
                              </w:rPr>
                              <w:br/>
                            </w:r>
                            <w:r w:rsidRPr="002E7846">
                              <w:rPr>
                                <w:b/>
                                <w:caps/>
                                <w:color w:val="810F3F"/>
                                <w:sz w:val="52"/>
                              </w:rPr>
                              <w:t>EN PLACE D’UNE CHAUFFERIE BIOMASSE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FD534" id="_x0000_s1027" type="#_x0000_t202" style="position:absolute;left:0;text-align:left;margin-left:16.85pt;margin-top:398.9pt;width:356.55pt;height:15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" filled="f" stroked="f">
                <v:textbox>
                  <w:txbxContent>
                    <w:p w14:paraId="5B9AF274" w14:textId="77777777" w:rsidR="00D3548B" w:rsidRPr="00327114" w:rsidRDefault="00D3548B" w:rsidP="00D3548B">
                      <w:pPr>
                        <w:pStyle w:val="PagedegardeTitre3Ademe"/>
                        <w:jc w:val="left"/>
                        <w:rPr>
                          <w:rFonts w:ascii="Marianne" w:hAnsi="Marianne"/>
                        </w:rPr>
                      </w:pPr>
                      <w:r w:rsidRPr="00327114">
                        <w:rPr>
                          <w:rFonts w:ascii="Marianne" w:hAnsi="Marianne"/>
                        </w:rPr>
                        <w:t>CAHIER DES CHARGES</w:t>
                      </w:r>
                    </w:p>
                    <w:p w14:paraId="55890E95" w14:textId="5DA04B21" w:rsidR="00D3548B" w:rsidRPr="002E7846" w:rsidRDefault="00D3548B" w:rsidP="00D3548B">
                      <w:pPr>
                        <w:jc w:val="left"/>
                        <w:rPr>
                          <w:color w:val="810F3F"/>
                        </w:rPr>
                      </w:pPr>
                      <w:r w:rsidRPr="002E7846">
                        <w:rPr>
                          <w:b/>
                          <w:caps/>
                          <w:color w:val="810F3F"/>
                          <w:sz w:val="52"/>
                        </w:rPr>
                        <w:t>ASSISTANCE A LA MAITRISE D’OUVRAGE POUR LA MISE</w:t>
                      </w:r>
                      <w:r w:rsidR="000D5C9C">
                        <w:rPr>
                          <w:b/>
                          <w:caps/>
                          <w:color w:val="810F3F"/>
                          <w:sz w:val="52"/>
                        </w:rPr>
                        <w:br/>
                      </w:r>
                      <w:r w:rsidRPr="002E7846">
                        <w:rPr>
                          <w:b/>
                          <w:caps/>
                          <w:color w:val="810F3F"/>
                          <w:sz w:val="52"/>
                        </w:rPr>
                        <w:t>EN PLACE D’UNE CHAUFFERIE BIOMASSE</w:t>
                      </w:r>
                    </w:p>
                  </w:txbxContent>
                </v:textbox>
                <w10:wrap type="square"/>
              </v:shape>
            </w:pict>
          </mc:Fallback>
        </mc:AlternateContent>
      </w:r>
      <w:r w:rsidR="00D3548B">
        <mc:AlternateContent>
          <mc:Choice Requires="wps">
            <w:drawing>
              <wp:anchor distT="45720" distB="45720" distL="114300" distR="114300" simplePos="0" relativeHeight="251666944" behindDoc="0" locked="0" layoutInCell="1" allowOverlap="1" wp14:anchorId="31622FAB" wp14:editId="2056D8D6">
                <wp:simplePos x="0" y="0"/>
                <wp:positionH relativeFrom="column">
                  <wp:posOffset>1414145</wp:posOffset>
                </wp:positionH>
                <wp:positionV relativeFrom="paragraph">
                  <wp:posOffset>1838325</wp:posOffset>
                </wp:positionV>
                <wp:extent cx="46386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FBC1" w14:textId="77777777" w:rsidR="00D3548B" w:rsidRPr="00636AF1" w:rsidRDefault="00D3548B" w:rsidP="00D3548B">
                            <w:pPr>
                              <w:jc w:val="right"/>
                              <w:rPr>
                                <w:rFonts w:ascii="Marianne" w:hAnsi="Marianne"/>
                                <w:b/>
                                <w:bCs/>
                                <w:sz w:val="48"/>
                                <w:szCs w:val="48"/>
                              </w:rPr>
                            </w:pPr>
                            <w:r w:rsidRPr="00636AF1">
                              <w:rPr>
                                <w:rFonts w:ascii="Marianne" w:hAnsi="Marianne"/>
                                <w:b/>
                                <w:bCs/>
                                <w:sz w:val="48"/>
                                <w:szCs w:val="48"/>
                              </w:rPr>
                              <w:t>GUIDE A LA REDACTION</w:t>
                            </w:r>
                          </w:p>
                          <w:p w14:paraId="69E2C047" w14:textId="77777777" w:rsidR="00D3548B" w:rsidRPr="00636AF1" w:rsidRDefault="00D3548B" w:rsidP="00D3548B">
                            <w:pPr>
                              <w:jc w:val="right"/>
                              <w:rPr>
                                <w:rFonts w:ascii="Marianne" w:hAnsi="Marianne"/>
                                <w:b/>
                                <w:bCs/>
                                <w:sz w:val="48"/>
                                <w:szCs w:val="48"/>
                              </w:rPr>
                            </w:pPr>
                            <w:r w:rsidRPr="00636AF1">
                              <w:rPr>
                                <w:rFonts w:ascii="Marianne" w:hAnsi="Marianne"/>
                                <w:b/>
                                <w:bCs/>
                                <w:sz w:val="48"/>
                                <w:szCs w:val="48"/>
                              </w:rPr>
                              <w:t>D'UN CAHIER DES CHARGES</w:t>
                            </w:r>
                          </w:p>
                          <w:p w14:paraId="3AF7413B" w14:textId="77777777" w:rsidR="00D3548B" w:rsidRPr="00327114" w:rsidRDefault="00D3548B" w:rsidP="00D3548B">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3A8E3B51" w14:textId="77777777" w:rsidR="00D3548B" w:rsidRPr="00327114" w:rsidRDefault="00D3548B" w:rsidP="00D3548B">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D8665D1" w14:textId="77777777" w:rsidR="00D3548B" w:rsidRDefault="00D3548B" w:rsidP="00D3548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622FAB" id="_x0000_t202" coordsize="21600,21600" o:spt="202" path="m,l,21600r21600,l21600,xe">
                <v:stroke joinstyle="miter"/>
                <v:path gradientshapeok="t" o:connecttype="rect"/>
              </v:shapetype>
              <v:shape id="_x0000_s1028" type="#_x0000_t202" style="position:absolute;left:0;text-align:left;margin-left:111.35pt;margin-top:144.75pt;width:365.25pt;height:139.05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" filled="f" stroked="f">
                <v:textbox style="mso-fit-shape-to-text:t">
                  <w:txbxContent>
                    <w:p w14:paraId="03CCFBC1" w14:textId="77777777" w:rsidR="00D3548B" w:rsidRPr="00636AF1" w:rsidRDefault="00D3548B" w:rsidP="00D3548B">
                      <w:pPr>
                        <w:jc w:val="right"/>
                        <w:rPr>
                          <w:rFonts w:ascii="Marianne" w:hAnsi="Marianne"/>
                          <w:b/>
                          <w:bCs/>
                          <w:sz w:val="48"/>
                          <w:szCs w:val="48"/>
                        </w:rPr>
                      </w:pPr>
                      <w:r w:rsidRPr="00636AF1">
                        <w:rPr>
                          <w:rFonts w:ascii="Marianne" w:hAnsi="Marianne"/>
                          <w:b/>
                          <w:bCs/>
                          <w:sz w:val="48"/>
                          <w:szCs w:val="48"/>
                        </w:rPr>
                        <w:t>GUIDE A LA REDACTION</w:t>
                      </w:r>
                    </w:p>
                    <w:p w14:paraId="69E2C047" w14:textId="77777777" w:rsidR="00D3548B" w:rsidRPr="00636AF1" w:rsidRDefault="00D3548B" w:rsidP="00D3548B">
                      <w:pPr>
                        <w:jc w:val="right"/>
                        <w:rPr>
                          <w:rFonts w:ascii="Marianne" w:hAnsi="Marianne"/>
                          <w:b/>
                          <w:bCs/>
                          <w:sz w:val="48"/>
                          <w:szCs w:val="48"/>
                        </w:rPr>
                      </w:pPr>
                      <w:r w:rsidRPr="00636AF1">
                        <w:rPr>
                          <w:rFonts w:ascii="Marianne" w:hAnsi="Marianne"/>
                          <w:b/>
                          <w:bCs/>
                          <w:sz w:val="48"/>
                          <w:szCs w:val="48"/>
                        </w:rPr>
                        <w:t>D'UN CAHIER DES CHARGES</w:t>
                      </w:r>
                    </w:p>
                    <w:p w14:paraId="3AF7413B" w14:textId="77777777" w:rsidR="00D3548B" w:rsidRPr="00327114" w:rsidRDefault="00D3548B" w:rsidP="00D3548B">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3A8E3B51" w14:textId="77777777" w:rsidR="00D3548B" w:rsidRPr="00327114" w:rsidRDefault="00D3548B" w:rsidP="00D3548B">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D8665D1" w14:textId="77777777" w:rsidR="00D3548B" w:rsidRDefault="00D3548B" w:rsidP="00D3548B"/>
                  </w:txbxContent>
                </v:textbox>
                <w10:wrap type="square"/>
              </v:shape>
            </w:pict>
          </mc:Fallback>
        </mc:AlternateContent>
      </w:r>
    </w:p>
    <w:p w14:paraId="0ABC7525" w14:textId="77777777" w:rsidR="006D297E" w:rsidRDefault="00E506E1" w:rsidP="00A57BC8">
      <w:pPr>
        <w:pStyle w:val="NormalGrandTitre1Ademe"/>
      </w:pPr>
      <w:r>
        <w:lastRenderedPageBreak/>
        <w:t>sommaire</w:t>
      </w:r>
    </w:p>
    <w:bookmarkStart w:id="0" w:name="_Toc331751540"/>
    <w:p w14:paraId="7AE6D040" w14:textId="1DA3D6C3" w:rsidR="00A957B7" w:rsidRDefault="00527582">
      <w:pPr>
        <w:pStyle w:val="TM1"/>
        <w:rPr>
          <w:rFonts w:ascii="Times New Roman" w:eastAsia="MS Mincho" w:hAnsi="Times New Roman"/>
          <w:b w:val="0"/>
          <w:caps w:val="0"/>
          <w:color w:val="auto"/>
          <w:lang w:eastAsia="ja-JP"/>
        </w:rPr>
      </w:pPr>
      <w:r>
        <w:fldChar w:fldCharType="begin"/>
      </w:r>
      <w:r>
        <w:instrText xml:space="preserve"> </w:instrText>
      </w:r>
      <w:r w:rsidR="00F35CE7">
        <w:instrText>TOC</w:instrText>
      </w:r>
      <w:r>
        <w:instrText xml:space="preserve"> \o "1-5" \h \z \u </w:instrText>
      </w:r>
      <w:r>
        <w:fldChar w:fldCharType="separate"/>
      </w:r>
      <w:hyperlink w:anchor="_Toc334614334" w:history="1">
        <w:r w:rsidR="00A957B7" w:rsidRPr="0026154F">
          <w:rPr>
            <w:rStyle w:val="Lienhypertexte"/>
          </w:rPr>
          <w:t>1 - PREAMBULE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_Toc334614334 \h </w:instrText>
        </w:r>
        <w:r w:rsidR="00A957B7">
          <w:rPr>
            <w:webHidden/>
          </w:rPr>
        </w:r>
        <w:r w:rsidR="00A957B7">
          <w:rPr>
            <w:webHidden/>
          </w:rPr>
          <w:fldChar w:fldCharType="separate"/>
        </w:r>
        <w:r w:rsidR="009A1113">
          <w:rPr>
            <w:webHidden/>
          </w:rPr>
          <w:t>4</w:t>
        </w:r>
        <w:r w:rsidR="00A957B7">
          <w:rPr>
            <w:webHidden/>
          </w:rPr>
          <w:fldChar w:fldCharType="end"/>
        </w:r>
      </w:hyperlink>
    </w:p>
    <w:p w14:paraId="03D00FDB" w14:textId="22BA78A1" w:rsidR="00A957B7" w:rsidRDefault="008A0B93">
      <w:pPr>
        <w:pStyle w:val="TM1"/>
        <w:rPr>
          <w:rFonts w:ascii="Times New Roman" w:eastAsia="MS Mincho" w:hAnsi="Times New Roman"/>
          <w:b w:val="0"/>
          <w:caps w:val="0"/>
          <w:color w:val="auto"/>
          <w:lang w:eastAsia="ja-JP"/>
        </w:rPr>
      </w:pPr>
      <w:hyperlink w:anchor="_Toc334614335" w:history="1">
        <w:r w:rsidR="00A957B7" w:rsidRPr="0026154F">
          <w:rPr>
            <w:rStyle w:val="Lienhypertexte"/>
          </w:rPr>
          <w:t>2 - introduction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_Toc334614335 \h </w:instrText>
        </w:r>
        <w:r w:rsidR="00A957B7">
          <w:rPr>
            <w:webHidden/>
          </w:rPr>
        </w:r>
        <w:r w:rsidR="00A957B7">
          <w:rPr>
            <w:webHidden/>
          </w:rPr>
          <w:fldChar w:fldCharType="separate"/>
        </w:r>
        <w:r w:rsidR="009A1113">
          <w:rPr>
            <w:webHidden/>
          </w:rPr>
          <w:t>5</w:t>
        </w:r>
        <w:r w:rsidR="00A957B7">
          <w:rPr>
            <w:webHidden/>
          </w:rPr>
          <w:fldChar w:fldCharType="end"/>
        </w:r>
      </w:hyperlink>
    </w:p>
    <w:p w14:paraId="5FFCE78C" w14:textId="7C433176" w:rsidR="00A957B7" w:rsidRDefault="008A0B93">
      <w:pPr>
        <w:pStyle w:val="TM1"/>
        <w:rPr>
          <w:rFonts w:ascii="Times New Roman" w:eastAsia="MS Mincho" w:hAnsi="Times New Roman"/>
          <w:b w:val="0"/>
          <w:caps w:val="0"/>
          <w:color w:val="auto"/>
          <w:lang w:eastAsia="ja-JP"/>
        </w:rPr>
      </w:pPr>
      <w:hyperlink w:anchor="_Toc334614336" w:history="1">
        <w:r w:rsidR="00A957B7" w:rsidRPr="0026154F">
          <w:rPr>
            <w:rStyle w:val="Lienhypertexte"/>
          </w:rPr>
          <w:t>3 - objectifs du prestataire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_Toc334614336 \h </w:instrText>
        </w:r>
        <w:r w:rsidR="00A957B7">
          <w:rPr>
            <w:webHidden/>
          </w:rPr>
        </w:r>
        <w:r w:rsidR="00A957B7">
          <w:rPr>
            <w:webHidden/>
          </w:rPr>
          <w:fldChar w:fldCharType="separate"/>
        </w:r>
        <w:r w:rsidR="009A1113">
          <w:rPr>
            <w:webHidden/>
          </w:rPr>
          <w:t>6</w:t>
        </w:r>
        <w:r w:rsidR="00A957B7">
          <w:rPr>
            <w:webHidden/>
          </w:rPr>
          <w:fldChar w:fldCharType="end"/>
        </w:r>
      </w:hyperlink>
    </w:p>
    <w:p w14:paraId="044BDF66" w14:textId="5E557AF9" w:rsidR="00A957B7" w:rsidRDefault="008A0B93">
      <w:pPr>
        <w:pStyle w:val="TM1"/>
        <w:rPr>
          <w:rFonts w:ascii="Times New Roman" w:eastAsia="MS Mincho" w:hAnsi="Times New Roman"/>
          <w:b w:val="0"/>
          <w:caps w:val="0"/>
          <w:color w:val="auto"/>
          <w:lang w:eastAsia="ja-JP"/>
        </w:rPr>
      </w:pPr>
      <w:hyperlink w:anchor="_Toc334614337" w:history="1">
        <w:r w:rsidR="00A957B7" w:rsidRPr="0026154F">
          <w:rPr>
            <w:rStyle w:val="Lienhypertexte"/>
          </w:rPr>
          <w:t>4 - description de la prestation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_Toc334614337 \h </w:instrText>
        </w:r>
        <w:r w:rsidR="00A957B7">
          <w:rPr>
            <w:webHidden/>
          </w:rPr>
        </w:r>
        <w:r w:rsidR="00A957B7">
          <w:rPr>
            <w:webHidden/>
          </w:rPr>
          <w:fldChar w:fldCharType="separate"/>
        </w:r>
        <w:r w:rsidR="009A1113">
          <w:rPr>
            <w:webHidden/>
          </w:rPr>
          <w:t>6</w:t>
        </w:r>
        <w:r w:rsidR="00A957B7">
          <w:rPr>
            <w:webHidden/>
          </w:rPr>
          <w:fldChar w:fldCharType="end"/>
        </w:r>
      </w:hyperlink>
    </w:p>
    <w:p w14:paraId="6DC5F0FE" w14:textId="7C4C5EB6" w:rsidR="00A957B7" w:rsidRDefault="008A0B93">
      <w:pPr>
        <w:pStyle w:val="TM2"/>
        <w:rPr>
          <w:rFonts w:ascii="Times New Roman" w:eastAsia="MS Mincho" w:hAnsi="Times New Roman"/>
          <w:caps w:val="0"/>
          <w:lang w:eastAsia="ja-JP"/>
        </w:rPr>
      </w:pPr>
      <w:hyperlink w:anchor="_Toc334614338" w:history="1">
        <w:r w:rsidR="00A957B7" w:rsidRPr="0026154F">
          <w:rPr>
            <w:rStyle w:val="Lienhypertexte"/>
          </w:rPr>
          <w:t>4.1 - Conseil et soutien du maître d’ouvrage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_Toc334614338 \h </w:instrText>
        </w:r>
        <w:r w:rsidR="00A957B7">
          <w:rPr>
            <w:webHidden/>
          </w:rPr>
        </w:r>
        <w:r w:rsidR="00A957B7">
          <w:rPr>
            <w:webHidden/>
          </w:rPr>
          <w:fldChar w:fldCharType="separate"/>
        </w:r>
        <w:r w:rsidR="009A1113">
          <w:rPr>
            <w:webHidden/>
          </w:rPr>
          <w:t>6</w:t>
        </w:r>
        <w:r w:rsidR="00A957B7">
          <w:rPr>
            <w:webHidden/>
          </w:rPr>
          <w:fldChar w:fldCharType="end"/>
        </w:r>
      </w:hyperlink>
    </w:p>
    <w:p w14:paraId="5DBB2F2A" w14:textId="533A04BC" w:rsidR="00A957B7" w:rsidRDefault="008A0B93">
      <w:pPr>
        <w:pStyle w:val="TM2"/>
        <w:rPr>
          <w:rFonts w:ascii="Times New Roman" w:eastAsia="MS Mincho" w:hAnsi="Times New Roman"/>
          <w:caps w:val="0"/>
          <w:lang w:eastAsia="ja-JP"/>
        </w:rPr>
      </w:pPr>
      <w:hyperlink w:anchor="_Toc334614339" w:history="1">
        <w:r w:rsidR="00A957B7" w:rsidRPr="0026154F">
          <w:rPr>
            <w:rStyle w:val="Lienhypertexte"/>
          </w:rPr>
          <w:t>4.2 - Choix du montage juridique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_Toc334614339 \h </w:instrText>
        </w:r>
        <w:r w:rsidR="00A957B7">
          <w:rPr>
            <w:webHidden/>
          </w:rPr>
        </w:r>
        <w:r w:rsidR="00A957B7">
          <w:rPr>
            <w:webHidden/>
          </w:rPr>
          <w:fldChar w:fldCharType="separate"/>
        </w:r>
        <w:r w:rsidR="009A1113">
          <w:rPr>
            <w:webHidden/>
          </w:rPr>
          <w:t>6</w:t>
        </w:r>
        <w:r w:rsidR="00A957B7">
          <w:rPr>
            <w:webHidden/>
          </w:rPr>
          <w:fldChar w:fldCharType="end"/>
        </w:r>
      </w:hyperlink>
    </w:p>
    <w:p w14:paraId="710D57DD" w14:textId="4DB05502" w:rsidR="00A957B7" w:rsidRDefault="008A0B93">
      <w:pPr>
        <w:pStyle w:val="TM2"/>
        <w:rPr>
          <w:rFonts w:ascii="Times New Roman" w:eastAsia="MS Mincho" w:hAnsi="Times New Roman"/>
          <w:caps w:val="0"/>
          <w:lang w:eastAsia="ja-JP"/>
        </w:rPr>
      </w:pPr>
      <w:hyperlink w:anchor="_Toc334614340" w:history="1">
        <w:r w:rsidR="00A957B7" w:rsidRPr="0026154F">
          <w:rPr>
            <w:rStyle w:val="Lienhypertexte"/>
          </w:rPr>
          <w:t>4.3 - Désignation d’un bureau d’études pour l’étude de faisabilité</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_Toc334614340 \h </w:instrText>
        </w:r>
        <w:r w:rsidR="00A957B7">
          <w:rPr>
            <w:webHidden/>
          </w:rPr>
        </w:r>
        <w:r w:rsidR="00A957B7">
          <w:rPr>
            <w:webHidden/>
          </w:rPr>
          <w:fldChar w:fldCharType="separate"/>
        </w:r>
        <w:r w:rsidR="009A1113">
          <w:rPr>
            <w:webHidden/>
          </w:rPr>
          <w:t>7</w:t>
        </w:r>
        <w:r w:rsidR="00A957B7">
          <w:rPr>
            <w:webHidden/>
          </w:rPr>
          <w:fldChar w:fldCharType="end"/>
        </w:r>
      </w:hyperlink>
    </w:p>
    <w:p w14:paraId="27F0B1EC" w14:textId="3D966FF5" w:rsidR="00A957B7" w:rsidRDefault="008A0B93">
      <w:pPr>
        <w:pStyle w:val="TM3"/>
        <w:rPr>
          <w:rFonts w:ascii="Times New Roman" w:eastAsia="MS Mincho" w:hAnsi="Times New Roman"/>
          <w:lang w:eastAsia="ja-JP"/>
        </w:rPr>
      </w:pPr>
      <w:hyperlink w:anchor="_Toc334614341" w:history="1">
        <w:r w:rsidR="00A957B7" w:rsidRPr="0026154F">
          <w:rPr>
            <w:rStyle w:val="Lienhypertexte"/>
          </w:rPr>
          <w:t>4.3.1 - Rédaction du cahier des charges pour l’étude de faisabilité</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_Toc334614341 \h </w:instrText>
        </w:r>
        <w:r w:rsidR="00A957B7">
          <w:rPr>
            <w:webHidden/>
          </w:rPr>
        </w:r>
        <w:r w:rsidR="00A957B7">
          <w:rPr>
            <w:webHidden/>
          </w:rPr>
          <w:fldChar w:fldCharType="separate"/>
        </w:r>
        <w:r w:rsidR="009A1113">
          <w:rPr>
            <w:webHidden/>
          </w:rPr>
          <w:t>7</w:t>
        </w:r>
        <w:r w:rsidR="00A957B7">
          <w:rPr>
            <w:webHidden/>
          </w:rPr>
          <w:fldChar w:fldCharType="end"/>
        </w:r>
      </w:hyperlink>
    </w:p>
    <w:p w14:paraId="57E66F4B" w14:textId="6DD8F9BF" w:rsidR="00A957B7" w:rsidRDefault="008A0B93">
      <w:pPr>
        <w:pStyle w:val="TM3"/>
        <w:rPr>
          <w:rFonts w:ascii="Times New Roman" w:eastAsia="MS Mincho" w:hAnsi="Times New Roman"/>
          <w:lang w:eastAsia="ja-JP"/>
        </w:rPr>
      </w:pPr>
      <w:hyperlink w:anchor="_Toc334614342" w:history="1">
        <w:r w:rsidR="00A957B7" w:rsidRPr="0026154F">
          <w:rPr>
            <w:rStyle w:val="Lienhypertexte"/>
          </w:rPr>
          <w:t>4.3.2 - Examen des candidatures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_Toc334614342 \h </w:instrText>
        </w:r>
        <w:r w:rsidR="00A957B7">
          <w:rPr>
            <w:webHidden/>
          </w:rPr>
        </w:r>
        <w:r w:rsidR="00A957B7">
          <w:rPr>
            <w:webHidden/>
          </w:rPr>
          <w:fldChar w:fldCharType="separate"/>
        </w:r>
        <w:r w:rsidR="009A1113">
          <w:rPr>
            <w:webHidden/>
          </w:rPr>
          <w:t>7</w:t>
        </w:r>
        <w:r w:rsidR="00A957B7">
          <w:rPr>
            <w:webHidden/>
          </w:rPr>
          <w:fldChar w:fldCharType="end"/>
        </w:r>
      </w:hyperlink>
    </w:p>
    <w:p w14:paraId="3E4871CE" w14:textId="41E92689" w:rsidR="00A957B7" w:rsidRDefault="008A0B93">
      <w:pPr>
        <w:pStyle w:val="TM2"/>
        <w:rPr>
          <w:rFonts w:ascii="Times New Roman" w:eastAsia="MS Mincho" w:hAnsi="Times New Roman"/>
          <w:caps w:val="0"/>
          <w:lang w:eastAsia="ja-JP"/>
        </w:rPr>
      </w:pPr>
      <w:hyperlink w:anchor="_Toc334614343" w:history="1">
        <w:r w:rsidR="00A957B7" w:rsidRPr="0026154F">
          <w:rPr>
            <w:rStyle w:val="Lienhypertexte"/>
          </w:rPr>
          <w:t>4.4 - Contrôle de l’étude de faisabilité</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_Toc334614343 \h </w:instrText>
        </w:r>
        <w:r w:rsidR="00A957B7">
          <w:rPr>
            <w:webHidden/>
          </w:rPr>
        </w:r>
        <w:r w:rsidR="00A957B7">
          <w:rPr>
            <w:webHidden/>
          </w:rPr>
          <w:fldChar w:fldCharType="separate"/>
        </w:r>
        <w:r w:rsidR="009A1113">
          <w:rPr>
            <w:webHidden/>
          </w:rPr>
          <w:t>7</w:t>
        </w:r>
        <w:r w:rsidR="00A957B7">
          <w:rPr>
            <w:webHidden/>
          </w:rPr>
          <w:fldChar w:fldCharType="end"/>
        </w:r>
      </w:hyperlink>
    </w:p>
    <w:p w14:paraId="7C42B257" w14:textId="10798323" w:rsidR="00A957B7" w:rsidRDefault="008A0B93">
      <w:pPr>
        <w:pStyle w:val="TM3"/>
        <w:rPr>
          <w:rFonts w:ascii="Times New Roman" w:eastAsia="MS Mincho" w:hAnsi="Times New Roman"/>
          <w:lang w:eastAsia="ja-JP"/>
        </w:rPr>
      </w:pPr>
      <w:hyperlink w:anchor="_Toc334614344" w:history="1">
        <w:r w:rsidR="00A957B7" w:rsidRPr="0026154F">
          <w:rPr>
            <w:rStyle w:val="Lienhypertexte"/>
          </w:rPr>
          <w:t>4.4.1 - Etude des besoins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_Toc334614344 \h </w:instrText>
        </w:r>
        <w:r w:rsidR="00A957B7">
          <w:rPr>
            <w:webHidden/>
          </w:rPr>
        </w:r>
        <w:r w:rsidR="00A957B7">
          <w:rPr>
            <w:webHidden/>
          </w:rPr>
          <w:fldChar w:fldCharType="separate"/>
        </w:r>
        <w:r w:rsidR="009A1113">
          <w:rPr>
            <w:webHidden/>
          </w:rPr>
          <w:t>8</w:t>
        </w:r>
        <w:r w:rsidR="00A957B7">
          <w:rPr>
            <w:webHidden/>
          </w:rPr>
          <w:fldChar w:fldCharType="end"/>
        </w:r>
      </w:hyperlink>
    </w:p>
    <w:p w14:paraId="25C0B0E3" w14:textId="53B8F034" w:rsidR="00A957B7" w:rsidRDefault="008A0B93">
      <w:pPr>
        <w:pStyle w:val="TM3"/>
        <w:rPr>
          <w:rFonts w:ascii="Times New Roman" w:eastAsia="MS Mincho" w:hAnsi="Times New Roman"/>
          <w:lang w:eastAsia="ja-JP"/>
        </w:rPr>
      </w:pPr>
      <w:hyperlink w:anchor="_Toc334614345" w:history="1">
        <w:r w:rsidR="00A957B7" w:rsidRPr="0026154F">
          <w:rPr>
            <w:rStyle w:val="Lienhypertexte"/>
          </w:rPr>
          <w:t>4.4.2 - Plan d’approvisionnement</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_Toc334614345 \h </w:instrText>
        </w:r>
        <w:r w:rsidR="00A957B7">
          <w:rPr>
            <w:webHidden/>
          </w:rPr>
        </w:r>
        <w:r w:rsidR="00A957B7">
          <w:rPr>
            <w:webHidden/>
          </w:rPr>
          <w:fldChar w:fldCharType="separate"/>
        </w:r>
        <w:r w:rsidR="009A1113">
          <w:rPr>
            <w:webHidden/>
          </w:rPr>
          <w:t>8</w:t>
        </w:r>
        <w:r w:rsidR="00A957B7">
          <w:rPr>
            <w:webHidden/>
          </w:rPr>
          <w:fldChar w:fldCharType="end"/>
        </w:r>
      </w:hyperlink>
    </w:p>
    <w:p w14:paraId="6C4EC2EA" w14:textId="2615C819" w:rsidR="00A957B7" w:rsidRDefault="008A0B93">
      <w:pPr>
        <w:pStyle w:val="TM3"/>
        <w:rPr>
          <w:rFonts w:ascii="Times New Roman" w:eastAsia="MS Mincho" w:hAnsi="Times New Roman"/>
          <w:lang w:eastAsia="ja-JP"/>
        </w:rPr>
      </w:pPr>
      <w:hyperlink w:anchor="_Toc334614346" w:history="1">
        <w:r w:rsidR="00A957B7" w:rsidRPr="0026154F">
          <w:rPr>
            <w:rStyle w:val="Lienhypertexte"/>
          </w:rPr>
          <w:t>4.4.3 - Choix des équipements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_Toc334614346 \h </w:instrText>
        </w:r>
        <w:r w:rsidR="00A957B7">
          <w:rPr>
            <w:webHidden/>
          </w:rPr>
        </w:r>
        <w:r w:rsidR="00A957B7">
          <w:rPr>
            <w:webHidden/>
          </w:rPr>
          <w:fldChar w:fldCharType="separate"/>
        </w:r>
        <w:r w:rsidR="009A1113">
          <w:rPr>
            <w:webHidden/>
          </w:rPr>
          <w:t>8</w:t>
        </w:r>
        <w:r w:rsidR="00A957B7">
          <w:rPr>
            <w:webHidden/>
          </w:rPr>
          <w:fldChar w:fldCharType="end"/>
        </w:r>
      </w:hyperlink>
    </w:p>
    <w:p w14:paraId="24986BAB" w14:textId="1E074F06" w:rsidR="00A957B7" w:rsidRDefault="008A0B93">
      <w:pPr>
        <w:pStyle w:val="TM3"/>
        <w:rPr>
          <w:rFonts w:ascii="Times New Roman" w:eastAsia="MS Mincho" w:hAnsi="Times New Roman"/>
          <w:lang w:eastAsia="ja-JP"/>
        </w:rPr>
      </w:pPr>
      <w:hyperlink w:anchor="_Toc334614347" w:history="1">
        <w:r w:rsidR="00A957B7" w:rsidRPr="0026154F">
          <w:rPr>
            <w:rStyle w:val="Lienhypertexte"/>
          </w:rPr>
          <w:t>4.4.4 - Etude économique et financière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_Toc334614347 \h </w:instrText>
        </w:r>
        <w:r w:rsidR="00A957B7">
          <w:rPr>
            <w:webHidden/>
          </w:rPr>
        </w:r>
        <w:r w:rsidR="00A957B7">
          <w:rPr>
            <w:webHidden/>
          </w:rPr>
          <w:fldChar w:fldCharType="separate"/>
        </w:r>
        <w:r w:rsidR="009A1113">
          <w:rPr>
            <w:webHidden/>
          </w:rPr>
          <w:t>8</w:t>
        </w:r>
        <w:r w:rsidR="00A957B7">
          <w:rPr>
            <w:webHidden/>
          </w:rPr>
          <w:fldChar w:fldCharType="end"/>
        </w:r>
      </w:hyperlink>
    </w:p>
    <w:p w14:paraId="06673EE4" w14:textId="2F92C00B" w:rsidR="00A957B7" w:rsidRDefault="008A0B93">
      <w:pPr>
        <w:pStyle w:val="TM3"/>
        <w:rPr>
          <w:rFonts w:ascii="Times New Roman" w:eastAsia="MS Mincho" w:hAnsi="Times New Roman"/>
          <w:lang w:eastAsia="ja-JP"/>
        </w:rPr>
      </w:pPr>
      <w:hyperlink w:anchor="_Toc334614348" w:history="1">
        <w:r w:rsidR="00A957B7" w:rsidRPr="0026154F">
          <w:rPr>
            <w:rStyle w:val="Lienhypertexte"/>
          </w:rPr>
          <w:t>4.4.5 - Impacts environnementaux</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_Toc334614348 \h </w:instrText>
        </w:r>
        <w:r w:rsidR="00A957B7">
          <w:rPr>
            <w:webHidden/>
          </w:rPr>
        </w:r>
        <w:r w:rsidR="00A957B7">
          <w:rPr>
            <w:webHidden/>
          </w:rPr>
          <w:fldChar w:fldCharType="separate"/>
        </w:r>
        <w:r w:rsidR="009A1113">
          <w:rPr>
            <w:webHidden/>
          </w:rPr>
          <w:t>8</w:t>
        </w:r>
        <w:r w:rsidR="00A957B7">
          <w:rPr>
            <w:webHidden/>
          </w:rPr>
          <w:fldChar w:fldCharType="end"/>
        </w:r>
      </w:hyperlink>
    </w:p>
    <w:p w14:paraId="41E4540B" w14:textId="6E191D19" w:rsidR="00A957B7" w:rsidRDefault="008A0B93">
      <w:pPr>
        <w:pStyle w:val="TM2"/>
        <w:rPr>
          <w:rFonts w:ascii="Times New Roman" w:eastAsia="MS Mincho" w:hAnsi="Times New Roman"/>
          <w:caps w:val="0"/>
          <w:lang w:eastAsia="ja-JP"/>
        </w:rPr>
      </w:pPr>
      <w:hyperlink w:anchor="_Toc334614349" w:history="1">
        <w:r w:rsidR="00A957B7" w:rsidRPr="0026154F">
          <w:rPr>
            <w:rStyle w:val="Lienhypertexte"/>
          </w:rPr>
          <w:t>4.5 - Assistance au montage financier</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_Toc334614349 \h </w:instrText>
        </w:r>
        <w:r w:rsidR="00A957B7">
          <w:rPr>
            <w:webHidden/>
          </w:rPr>
        </w:r>
        <w:r w:rsidR="00A957B7">
          <w:rPr>
            <w:webHidden/>
          </w:rPr>
          <w:fldChar w:fldCharType="separate"/>
        </w:r>
        <w:r w:rsidR="009A1113">
          <w:rPr>
            <w:webHidden/>
          </w:rPr>
          <w:t>9</w:t>
        </w:r>
        <w:r w:rsidR="00A957B7">
          <w:rPr>
            <w:webHidden/>
          </w:rPr>
          <w:fldChar w:fldCharType="end"/>
        </w:r>
      </w:hyperlink>
    </w:p>
    <w:p w14:paraId="6F791212" w14:textId="4E103605" w:rsidR="00A957B7" w:rsidRDefault="008A0B93">
      <w:pPr>
        <w:pStyle w:val="TM2"/>
        <w:rPr>
          <w:rFonts w:ascii="Times New Roman" w:eastAsia="MS Mincho" w:hAnsi="Times New Roman"/>
          <w:caps w:val="0"/>
          <w:lang w:eastAsia="ja-JP"/>
        </w:rPr>
      </w:pPr>
      <w:hyperlink w:anchor="_Toc334614350" w:history="1">
        <w:r w:rsidR="00A957B7" w:rsidRPr="0026154F">
          <w:rPr>
            <w:rStyle w:val="Lienhypertexte"/>
          </w:rPr>
          <w:t>4.6 - Choix de la maitrise d’œuvre et mise en place des autres acteurs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_Toc334614350 \h </w:instrText>
        </w:r>
        <w:r w:rsidR="00A957B7">
          <w:rPr>
            <w:webHidden/>
          </w:rPr>
        </w:r>
        <w:r w:rsidR="00A957B7">
          <w:rPr>
            <w:webHidden/>
          </w:rPr>
          <w:fldChar w:fldCharType="separate"/>
        </w:r>
        <w:r w:rsidR="009A1113">
          <w:rPr>
            <w:webHidden/>
          </w:rPr>
          <w:t>9</w:t>
        </w:r>
        <w:r w:rsidR="00A957B7">
          <w:rPr>
            <w:webHidden/>
          </w:rPr>
          <w:fldChar w:fldCharType="end"/>
        </w:r>
      </w:hyperlink>
    </w:p>
    <w:p w14:paraId="12B721D8" w14:textId="20B6719B" w:rsidR="00A957B7" w:rsidRDefault="008A0B93">
      <w:pPr>
        <w:pStyle w:val="TM3"/>
        <w:rPr>
          <w:rFonts w:ascii="Times New Roman" w:eastAsia="MS Mincho" w:hAnsi="Times New Roman"/>
          <w:lang w:eastAsia="ja-JP"/>
        </w:rPr>
      </w:pPr>
      <w:hyperlink w:anchor="_Toc334614351" w:history="1">
        <w:r w:rsidR="00A957B7" w:rsidRPr="0026154F">
          <w:rPr>
            <w:rStyle w:val="Lienhypertexte"/>
          </w:rPr>
          <w:t>4.6.1 - Rédaction de l’appel d’offres pour la maîtrise d’œuvre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_Toc334614351 \h </w:instrText>
        </w:r>
        <w:r w:rsidR="00A957B7">
          <w:rPr>
            <w:webHidden/>
          </w:rPr>
        </w:r>
        <w:r w:rsidR="00A957B7">
          <w:rPr>
            <w:webHidden/>
          </w:rPr>
          <w:fldChar w:fldCharType="separate"/>
        </w:r>
        <w:r w:rsidR="009A1113">
          <w:rPr>
            <w:webHidden/>
          </w:rPr>
          <w:t>9</w:t>
        </w:r>
        <w:r w:rsidR="00A957B7">
          <w:rPr>
            <w:webHidden/>
          </w:rPr>
          <w:fldChar w:fldCharType="end"/>
        </w:r>
      </w:hyperlink>
    </w:p>
    <w:p w14:paraId="169A2520" w14:textId="65AFFDB6" w:rsidR="00A957B7" w:rsidRDefault="008A0B93">
      <w:pPr>
        <w:pStyle w:val="TM3"/>
        <w:rPr>
          <w:rFonts w:ascii="Times New Roman" w:eastAsia="MS Mincho" w:hAnsi="Times New Roman"/>
          <w:lang w:eastAsia="ja-JP"/>
        </w:rPr>
      </w:pPr>
      <w:hyperlink w:anchor="_Toc334614352" w:history="1">
        <w:r w:rsidR="00A957B7" w:rsidRPr="0026154F">
          <w:rPr>
            <w:rStyle w:val="Lienhypertexte"/>
          </w:rPr>
          <w:t>4.6.2 - Mise en place des autres acteurs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_Toc334614352 \h </w:instrText>
        </w:r>
        <w:r w:rsidR="00A957B7">
          <w:rPr>
            <w:webHidden/>
          </w:rPr>
        </w:r>
        <w:r w:rsidR="00A957B7">
          <w:rPr>
            <w:webHidden/>
          </w:rPr>
          <w:fldChar w:fldCharType="separate"/>
        </w:r>
        <w:r w:rsidR="009A1113">
          <w:rPr>
            <w:webHidden/>
          </w:rPr>
          <w:t>9</w:t>
        </w:r>
        <w:r w:rsidR="00A957B7">
          <w:rPr>
            <w:webHidden/>
          </w:rPr>
          <w:fldChar w:fldCharType="end"/>
        </w:r>
      </w:hyperlink>
    </w:p>
    <w:p w14:paraId="328F054E" w14:textId="5F551910" w:rsidR="00A957B7" w:rsidRDefault="008A0B93">
      <w:pPr>
        <w:pStyle w:val="TM3"/>
        <w:rPr>
          <w:rFonts w:ascii="Times New Roman" w:eastAsia="MS Mincho" w:hAnsi="Times New Roman"/>
          <w:lang w:eastAsia="ja-JP"/>
        </w:rPr>
      </w:pPr>
      <w:hyperlink w:anchor="_Toc334614353" w:history="1">
        <w:r w:rsidR="00A957B7" w:rsidRPr="0026154F">
          <w:rPr>
            <w:rStyle w:val="Lienhypertexte"/>
          </w:rPr>
          <w:t>4.6.3 - Examen des candidatures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_Toc334614353 \h </w:instrText>
        </w:r>
        <w:r w:rsidR="00A957B7">
          <w:rPr>
            <w:webHidden/>
          </w:rPr>
        </w:r>
        <w:r w:rsidR="00A957B7">
          <w:rPr>
            <w:webHidden/>
          </w:rPr>
          <w:fldChar w:fldCharType="separate"/>
        </w:r>
        <w:r w:rsidR="009A1113">
          <w:rPr>
            <w:webHidden/>
          </w:rPr>
          <w:t>10</w:t>
        </w:r>
        <w:r w:rsidR="00A957B7">
          <w:rPr>
            <w:webHidden/>
          </w:rPr>
          <w:fldChar w:fldCharType="end"/>
        </w:r>
      </w:hyperlink>
    </w:p>
    <w:p w14:paraId="33CB6285" w14:textId="595671E6" w:rsidR="00A957B7" w:rsidRDefault="008A0B93">
      <w:pPr>
        <w:pStyle w:val="TM2"/>
        <w:rPr>
          <w:rFonts w:ascii="Times New Roman" w:eastAsia="MS Mincho" w:hAnsi="Times New Roman"/>
          <w:caps w:val="0"/>
          <w:lang w:eastAsia="ja-JP"/>
        </w:rPr>
      </w:pPr>
      <w:hyperlink w:anchor="_Toc334614354" w:history="1">
        <w:r w:rsidR="00A957B7" w:rsidRPr="0026154F">
          <w:rPr>
            <w:rStyle w:val="Lienhypertexte"/>
          </w:rPr>
          <w:t>4.7 - Contrôle des avant-projets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_Toc334614354 \h </w:instrText>
        </w:r>
        <w:r w:rsidR="00A957B7">
          <w:rPr>
            <w:webHidden/>
          </w:rPr>
        </w:r>
        <w:r w:rsidR="00A957B7">
          <w:rPr>
            <w:webHidden/>
          </w:rPr>
          <w:fldChar w:fldCharType="separate"/>
        </w:r>
        <w:r w:rsidR="009A1113">
          <w:rPr>
            <w:webHidden/>
          </w:rPr>
          <w:t>10</w:t>
        </w:r>
        <w:r w:rsidR="00A957B7">
          <w:rPr>
            <w:webHidden/>
          </w:rPr>
          <w:fldChar w:fldCharType="end"/>
        </w:r>
      </w:hyperlink>
    </w:p>
    <w:p w14:paraId="1C8F5259" w14:textId="0C5894AE" w:rsidR="00A957B7" w:rsidRDefault="008A0B93">
      <w:pPr>
        <w:pStyle w:val="TM2"/>
        <w:rPr>
          <w:rFonts w:ascii="Times New Roman" w:eastAsia="MS Mincho" w:hAnsi="Times New Roman"/>
          <w:caps w:val="0"/>
          <w:lang w:eastAsia="ja-JP"/>
        </w:rPr>
      </w:pPr>
      <w:hyperlink w:anchor="_Toc334614355" w:history="1">
        <w:r w:rsidR="00A957B7" w:rsidRPr="0026154F">
          <w:rPr>
            <w:rStyle w:val="Lienhypertexte"/>
          </w:rPr>
          <w:t>4.8 - Suivi des travaux</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_Toc334614355 \h </w:instrText>
        </w:r>
        <w:r w:rsidR="00A957B7">
          <w:rPr>
            <w:webHidden/>
          </w:rPr>
        </w:r>
        <w:r w:rsidR="00A957B7">
          <w:rPr>
            <w:webHidden/>
          </w:rPr>
          <w:fldChar w:fldCharType="separate"/>
        </w:r>
        <w:r w:rsidR="009A1113">
          <w:rPr>
            <w:webHidden/>
          </w:rPr>
          <w:t>10</w:t>
        </w:r>
        <w:r w:rsidR="00A957B7">
          <w:rPr>
            <w:webHidden/>
          </w:rPr>
          <w:fldChar w:fldCharType="end"/>
        </w:r>
      </w:hyperlink>
    </w:p>
    <w:p w14:paraId="4156E57E" w14:textId="046BE36F" w:rsidR="00A957B7" w:rsidRDefault="008A0B93">
      <w:pPr>
        <w:pStyle w:val="TM2"/>
        <w:rPr>
          <w:rFonts w:ascii="Times New Roman" w:eastAsia="MS Mincho" w:hAnsi="Times New Roman"/>
          <w:caps w:val="0"/>
          <w:lang w:eastAsia="ja-JP"/>
        </w:rPr>
      </w:pPr>
      <w:hyperlink w:anchor="_Toc334614356" w:history="1">
        <w:r w:rsidR="00A957B7" w:rsidRPr="0026154F">
          <w:rPr>
            <w:rStyle w:val="Lienhypertexte"/>
          </w:rPr>
          <w:t>4.9 - Réception de la chaufferie et finalisation du projet</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_Toc334614356 \h </w:instrText>
        </w:r>
        <w:r w:rsidR="00A957B7">
          <w:rPr>
            <w:webHidden/>
          </w:rPr>
        </w:r>
        <w:r w:rsidR="00A957B7">
          <w:rPr>
            <w:webHidden/>
          </w:rPr>
          <w:fldChar w:fldCharType="separate"/>
        </w:r>
        <w:r w:rsidR="009A1113">
          <w:rPr>
            <w:webHidden/>
          </w:rPr>
          <w:t>11</w:t>
        </w:r>
        <w:r w:rsidR="00A957B7">
          <w:rPr>
            <w:webHidden/>
          </w:rPr>
          <w:fldChar w:fldCharType="end"/>
        </w:r>
      </w:hyperlink>
    </w:p>
    <w:p w14:paraId="3DAEDF5A" w14:textId="4395B1A9" w:rsidR="00A957B7" w:rsidRDefault="008A0B93">
      <w:pPr>
        <w:pStyle w:val="TM2"/>
        <w:rPr>
          <w:rFonts w:ascii="Times New Roman" w:eastAsia="MS Mincho" w:hAnsi="Times New Roman"/>
          <w:caps w:val="0"/>
          <w:lang w:eastAsia="ja-JP"/>
        </w:rPr>
      </w:pPr>
      <w:hyperlink w:anchor="_Toc334614357" w:history="1">
        <w:r w:rsidR="00A957B7" w:rsidRPr="0026154F">
          <w:rPr>
            <w:rStyle w:val="Lienhypertexte"/>
          </w:rPr>
          <w:t>4.10 - Suivi du bon fonctionnement de l’installation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_Toc334614357 \h </w:instrText>
        </w:r>
        <w:r w:rsidR="00A957B7">
          <w:rPr>
            <w:webHidden/>
          </w:rPr>
        </w:r>
        <w:r w:rsidR="00A957B7">
          <w:rPr>
            <w:webHidden/>
          </w:rPr>
          <w:fldChar w:fldCharType="separate"/>
        </w:r>
        <w:r w:rsidR="009A1113">
          <w:rPr>
            <w:webHidden/>
          </w:rPr>
          <w:t>11</w:t>
        </w:r>
        <w:r w:rsidR="00A957B7">
          <w:rPr>
            <w:webHidden/>
          </w:rPr>
          <w:fldChar w:fldCharType="end"/>
        </w:r>
      </w:hyperlink>
    </w:p>
    <w:p w14:paraId="78BB4B98" w14:textId="1A6BAF14" w:rsidR="00A957B7" w:rsidRDefault="008A0B93">
      <w:pPr>
        <w:pStyle w:val="TM1"/>
        <w:rPr>
          <w:rFonts w:ascii="Times New Roman" w:eastAsia="MS Mincho" w:hAnsi="Times New Roman"/>
          <w:b w:val="0"/>
          <w:caps w:val="0"/>
          <w:color w:val="auto"/>
          <w:lang w:eastAsia="ja-JP"/>
        </w:rPr>
      </w:pPr>
      <w:hyperlink w:anchor="_Toc334614358" w:history="1">
        <w:r w:rsidR="00A957B7" w:rsidRPr="0026154F">
          <w:rPr>
            <w:rStyle w:val="Lienhypertexte"/>
          </w:rPr>
          <w:t>5 - modalités de réalisation de la prestation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_Toc334614358 \h </w:instrText>
        </w:r>
        <w:r w:rsidR="00A957B7">
          <w:rPr>
            <w:webHidden/>
          </w:rPr>
        </w:r>
        <w:r w:rsidR="00A957B7">
          <w:rPr>
            <w:webHidden/>
          </w:rPr>
          <w:fldChar w:fldCharType="separate"/>
        </w:r>
        <w:r w:rsidR="009A1113">
          <w:rPr>
            <w:webHidden/>
          </w:rPr>
          <w:t>13</w:t>
        </w:r>
        <w:r w:rsidR="00A957B7">
          <w:rPr>
            <w:webHidden/>
          </w:rPr>
          <w:fldChar w:fldCharType="end"/>
        </w:r>
      </w:hyperlink>
    </w:p>
    <w:p w14:paraId="4450067F" w14:textId="5E23917C" w:rsidR="00A957B7" w:rsidRDefault="008A0B93">
      <w:pPr>
        <w:pStyle w:val="TM2"/>
        <w:rPr>
          <w:rFonts w:ascii="Times New Roman" w:eastAsia="MS Mincho" w:hAnsi="Times New Roman"/>
          <w:caps w:val="0"/>
          <w:lang w:eastAsia="ja-JP"/>
        </w:rPr>
      </w:pPr>
      <w:hyperlink w:anchor="_Toc334614359" w:history="1">
        <w:r w:rsidR="00A957B7" w:rsidRPr="0026154F">
          <w:rPr>
            <w:rStyle w:val="Lienhypertexte"/>
          </w:rPr>
          <w:t>5.1 - Avant la prestation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_Toc334614359 \h </w:instrText>
        </w:r>
        <w:r w:rsidR="00A957B7">
          <w:rPr>
            <w:webHidden/>
          </w:rPr>
        </w:r>
        <w:r w:rsidR="00A957B7">
          <w:rPr>
            <w:webHidden/>
          </w:rPr>
          <w:fldChar w:fldCharType="separate"/>
        </w:r>
        <w:r w:rsidR="009A1113">
          <w:rPr>
            <w:webHidden/>
          </w:rPr>
          <w:t>13</w:t>
        </w:r>
        <w:r w:rsidR="00A957B7">
          <w:rPr>
            <w:webHidden/>
          </w:rPr>
          <w:fldChar w:fldCharType="end"/>
        </w:r>
      </w:hyperlink>
    </w:p>
    <w:p w14:paraId="4D160EC7" w14:textId="7DA24A2D" w:rsidR="00A957B7" w:rsidRDefault="008A0B93">
      <w:pPr>
        <w:pStyle w:val="TM2"/>
        <w:rPr>
          <w:rFonts w:ascii="Times New Roman" w:eastAsia="MS Mincho" w:hAnsi="Times New Roman"/>
          <w:caps w:val="0"/>
          <w:lang w:eastAsia="ja-JP"/>
        </w:rPr>
      </w:pPr>
      <w:hyperlink w:anchor="_Toc334614360" w:history="1">
        <w:r w:rsidR="00A957B7" w:rsidRPr="0026154F">
          <w:rPr>
            <w:rStyle w:val="Lienhypertexte"/>
          </w:rPr>
          <w:t>5.2 - Pendant la prestation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_Toc334614360 \h </w:instrText>
        </w:r>
        <w:r w:rsidR="00A957B7">
          <w:rPr>
            <w:webHidden/>
          </w:rPr>
        </w:r>
        <w:r w:rsidR="00A957B7">
          <w:rPr>
            <w:webHidden/>
          </w:rPr>
          <w:fldChar w:fldCharType="separate"/>
        </w:r>
        <w:r w:rsidR="009A1113">
          <w:rPr>
            <w:webHidden/>
          </w:rPr>
          <w:t>13</w:t>
        </w:r>
        <w:r w:rsidR="00A957B7">
          <w:rPr>
            <w:webHidden/>
          </w:rPr>
          <w:fldChar w:fldCharType="end"/>
        </w:r>
      </w:hyperlink>
    </w:p>
    <w:p w14:paraId="6241BD8F" w14:textId="18F5CE9D" w:rsidR="00A957B7" w:rsidRDefault="008A0B93">
      <w:pPr>
        <w:pStyle w:val="TM2"/>
        <w:rPr>
          <w:rFonts w:ascii="Times New Roman" w:eastAsia="MS Mincho" w:hAnsi="Times New Roman"/>
          <w:caps w:val="0"/>
          <w:lang w:eastAsia="ja-JP"/>
        </w:rPr>
      </w:pPr>
      <w:hyperlink w:anchor="_Toc334614361" w:history="1">
        <w:r w:rsidR="00A957B7" w:rsidRPr="0026154F">
          <w:rPr>
            <w:rStyle w:val="Lienhypertexte"/>
          </w:rPr>
          <w:t>5.3 - Après la prestation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_Toc334614361 \h </w:instrText>
        </w:r>
        <w:r w:rsidR="00A957B7">
          <w:rPr>
            <w:webHidden/>
          </w:rPr>
        </w:r>
        <w:r w:rsidR="00A957B7">
          <w:rPr>
            <w:webHidden/>
          </w:rPr>
          <w:fldChar w:fldCharType="separate"/>
        </w:r>
        <w:r w:rsidR="009A1113">
          <w:rPr>
            <w:webHidden/>
          </w:rPr>
          <w:t>14</w:t>
        </w:r>
        <w:r w:rsidR="00A957B7">
          <w:rPr>
            <w:webHidden/>
          </w:rPr>
          <w:fldChar w:fldCharType="end"/>
        </w:r>
      </w:hyperlink>
    </w:p>
    <w:p w14:paraId="0F120BEA" w14:textId="77777777" w:rsidR="00527582" w:rsidRDefault="00527582" w:rsidP="00F83BA6">
      <w:r>
        <w:fldChar w:fldCharType="end"/>
      </w:r>
    </w:p>
    <w:p w14:paraId="425FD83D" w14:textId="77777777" w:rsidR="00A957B7" w:rsidRDefault="00A957B7" w:rsidP="00A957B7">
      <w:pPr>
        <w:pStyle w:val="NormalGrandTitre1Ademe"/>
      </w:pPr>
      <w:r>
        <w:t>Liste des annexes</w:t>
      </w:r>
    </w:p>
    <w:p w14:paraId="71F779E5" w14:textId="77777777" w:rsidR="00A957B7" w:rsidRDefault="00A957B7">
      <w:pPr>
        <w:pStyle w:val="Tabledesillustrations"/>
        <w:rPr>
          <w:rFonts w:ascii="Times New Roman" w:eastAsia="MS Mincho" w:hAnsi="Times New Roman"/>
          <w:b w:val="0"/>
          <w:lang w:eastAsia="ja-JP"/>
        </w:rPr>
      </w:pPr>
      <w:r>
        <w:fldChar w:fldCharType="begin"/>
      </w:r>
      <w:r>
        <w:instrText xml:space="preserve"> </w:instrText>
      </w:r>
      <w:r w:rsidR="00F35CE7">
        <w:instrText>TOC</w:instrText>
      </w:r>
      <w:r>
        <w:instrText xml:space="preserve"> \h \z \t "Titre Annexe Ademe" \c </w:instrText>
      </w:r>
      <w:r>
        <w:fldChar w:fldCharType="separate"/>
      </w:r>
      <w:hyperlink w:anchor="_Toc334614247" w:history="1">
        <w:r w:rsidRPr="00174D89">
          <w:rPr>
            <w:rStyle w:val="Lienhypertexte"/>
          </w:rPr>
          <w:t>Annexe 1 : Références bibliographiques</w:t>
        </w:r>
        <w:r>
          <w:rPr>
            <w:webHidden/>
          </w:rPr>
          <w:tab/>
        </w:r>
        <w:r>
          <w:rPr>
            <w:webHidden/>
          </w:rPr>
          <w:fldChar w:fldCharType="begin"/>
        </w:r>
        <w:r>
          <w:rPr>
            <w:webHidden/>
          </w:rPr>
          <w:instrText xml:space="preserve"> </w:instrText>
        </w:r>
        <w:r w:rsidR="00F35CE7">
          <w:rPr>
            <w:webHidden/>
          </w:rPr>
          <w:instrText>PAGEREF</w:instrText>
        </w:r>
        <w:r>
          <w:rPr>
            <w:webHidden/>
          </w:rPr>
          <w:instrText xml:space="preserve"> _Toc334614247 \h </w:instrText>
        </w:r>
        <w:r>
          <w:rPr>
            <w:webHidden/>
          </w:rPr>
        </w:r>
        <w:r>
          <w:rPr>
            <w:webHidden/>
          </w:rPr>
          <w:fldChar w:fldCharType="separate"/>
        </w:r>
        <w:r w:rsidR="007D3AC2">
          <w:rPr>
            <w:webHidden/>
          </w:rPr>
          <w:t>15</w:t>
        </w:r>
        <w:r>
          <w:rPr>
            <w:webHidden/>
          </w:rPr>
          <w:fldChar w:fldCharType="end"/>
        </w:r>
      </w:hyperlink>
    </w:p>
    <w:p w14:paraId="3E0C28F3" w14:textId="77777777" w:rsidR="00A957B7" w:rsidRDefault="008A0B93">
      <w:pPr>
        <w:pStyle w:val="Tabledesillustrations"/>
        <w:rPr>
          <w:rFonts w:ascii="Times New Roman" w:eastAsia="MS Mincho" w:hAnsi="Times New Roman"/>
          <w:b w:val="0"/>
          <w:lang w:eastAsia="ja-JP"/>
        </w:rPr>
      </w:pPr>
      <w:hyperlink w:anchor="_Toc334614248" w:history="1">
        <w:r w:rsidR="00A957B7" w:rsidRPr="00174D89">
          <w:rPr>
            <w:rStyle w:val="Lienhypertexte"/>
          </w:rPr>
          <w:t>Annexe 2 : Glossaire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_Toc334614248 \h </w:instrText>
        </w:r>
        <w:r w:rsidR="00A957B7">
          <w:rPr>
            <w:webHidden/>
          </w:rPr>
        </w:r>
        <w:r w:rsidR="00A957B7">
          <w:rPr>
            <w:webHidden/>
          </w:rPr>
          <w:fldChar w:fldCharType="separate"/>
        </w:r>
        <w:r w:rsidR="007D3AC2">
          <w:rPr>
            <w:webHidden/>
          </w:rPr>
          <w:t>17</w:t>
        </w:r>
        <w:r w:rsidR="00A957B7">
          <w:rPr>
            <w:webHidden/>
          </w:rPr>
          <w:fldChar w:fldCharType="end"/>
        </w:r>
      </w:hyperlink>
    </w:p>
    <w:p w14:paraId="738BB556" w14:textId="77777777" w:rsidR="00A957B7" w:rsidRDefault="00A957B7" w:rsidP="00A957B7">
      <w:r>
        <w:fldChar w:fldCharType="end"/>
      </w:r>
    </w:p>
    <w:p w14:paraId="51B893E2" w14:textId="153EE1AA" w:rsidR="003E4CA6" w:rsidRDefault="00527582" w:rsidP="00527582">
      <w:pPr>
        <w:pStyle w:val="Titre1"/>
      </w:pPr>
      <w:r>
        <w:br w:type="page"/>
      </w:r>
      <w:bookmarkStart w:id="1" w:name="_Toc334614334"/>
      <w:r w:rsidR="003E4CA6">
        <w:lastRenderedPageBreak/>
        <w:t>PREAMBULE</w:t>
      </w:r>
      <w:bookmarkEnd w:id="0"/>
      <w:bookmarkEnd w:id="1"/>
    </w:p>
    <w:p w14:paraId="310E37D1" w14:textId="77777777" w:rsidR="003E4CA6" w:rsidRDefault="003E4CA6" w:rsidP="00A57BC8">
      <w:pPr>
        <w:pStyle w:val="NormalGrandTitre1Ademe"/>
      </w:pPr>
      <w:r>
        <w:t>L’AIDE A LA DECISION DE L’ADEME</w:t>
      </w:r>
    </w:p>
    <w:p w14:paraId="09802A4A"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14E318CD" w14:textId="77777777" w:rsidR="003E4CA6" w:rsidRPr="0044591E" w:rsidRDefault="003E4CA6" w:rsidP="00A57BC8">
      <w:pPr>
        <w:pStyle w:val="PrambuleNormalAdeme"/>
      </w:pPr>
    </w:p>
    <w:p w14:paraId="673B21A0"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6285D6F5" w14:textId="77777777" w:rsidR="003E4CA6" w:rsidRPr="0044591E" w:rsidRDefault="003E4CA6" w:rsidP="00A57BC8">
      <w:pPr>
        <w:pStyle w:val="PrambuleNormalAdeme"/>
      </w:pPr>
    </w:p>
    <w:p w14:paraId="43945B0E" w14:textId="77777777" w:rsidR="0044591E" w:rsidRDefault="0044591E" w:rsidP="00A57BC8">
      <w:pPr>
        <w:pStyle w:val="PrambuleEncadrTexteAdeme"/>
      </w:pPr>
    </w:p>
    <w:p w14:paraId="2D761110" w14:textId="77777777" w:rsidR="003E4CA6" w:rsidRPr="0044591E" w:rsidRDefault="003E4CA6" w:rsidP="00A57BC8">
      <w:pPr>
        <w:pStyle w:val="PrambuleEncadrTitreAdeme"/>
      </w:pPr>
      <w:r w:rsidRPr="0044591E">
        <w:t>Les Cahiers des Charges de l’ADEME</w:t>
      </w:r>
    </w:p>
    <w:p w14:paraId="257958A6"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3B4A96DF" w14:textId="77777777" w:rsidR="003E4CA6" w:rsidRPr="0044591E" w:rsidRDefault="003E4CA6" w:rsidP="00A57BC8">
      <w:pPr>
        <w:pStyle w:val="PrambuleEncadrTexteAdeme"/>
      </w:pPr>
    </w:p>
    <w:p w14:paraId="378AB630" w14:textId="77777777" w:rsidR="003E4CA6" w:rsidRPr="0044591E" w:rsidRDefault="003E4CA6" w:rsidP="00A57BC8">
      <w:pPr>
        <w:pStyle w:val="PrambuleEncadrTitreAdeme"/>
      </w:pPr>
      <w:r w:rsidRPr="0044591E">
        <w:t>Le suivi technique de l’ADEME</w:t>
      </w:r>
    </w:p>
    <w:p w14:paraId="5F7C2CB9" w14:textId="77777777" w:rsidR="003E4CA6" w:rsidRPr="0044591E" w:rsidRDefault="003E4CA6" w:rsidP="00A57BC8">
      <w:pPr>
        <w:pStyle w:val="PrambuleEncadrTexteAdeme"/>
      </w:pPr>
      <w:r w:rsidRPr="0044591E">
        <w:t xml:space="preserve">L’ADEME assure un conseil technique et un suivi de la prestation. </w:t>
      </w:r>
    </w:p>
    <w:p w14:paraId="39CC9484" w14:textId="77777777" w:rsidR="003E4CA6" w:rsidRPr="0044591E" w:rsidRDefault="003E4CA6" w:rsidP="00A57BC8">
      <w:pPr>
        <w:pStyle w:val="PrambuleEncadrTexteAdeme"/>
      </w:pPr>
    </w:p>
    <w:p w14:paraId="29F8DFD8" w14:textId="40D93718" w:rsidR="003E4CA6" w:rsidRPr="0044591E" w:rsidRDefault="003E4CA6" w:rsidP="00FA405F">
      <w:pPr>
        <w:pStyle w:val="PrambuleEncadrTexteAdeme"/>
        <w:rPr>
          <w:rStyle w:val="PrambuleGrasAdeme"/>
        </w:rPr>
      </w:pPr>
      <w:r w:rsidRPr="0044591E">
        <w:t xml:space="preserve">Pour ce faire, l’aide de l’ADEME implique une transmission des résultats de l’étude. </w:t>
      </w:r>
    </w:p>
    <w:p w14:paraId="4BB02341" w14:textId="77777777" w:rsidR="003E4CA6" w:rsidRPr="0044591E" w:rsidRDefault="003E4CA6" w:rsidP="00A57BC8">
      <w:pPr>
        <w:pStyle w:val="PrambuleEncadrTexteAdeme"/>
      </w:pPr>
      <w:r w:rsidRPr="0044591E">
        <w:t xml:space="preserve"> </w:t>
      </w:r>
    </w:p>
    <w:p w14:paraId="3F4560E3"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63A2A9FF" w14:textId="77777777" w:rsidR="003E4CA6" w:rsidRPr="0044591E" w:rsidRDefault="003E4CA6" w:rsidP="00A57BC8">
      <w:pPr>
        <w:pStyle w:val="PrambuleEncadrTexteAdeme"/>
      </w:pPr>
    </w:p>
    <w:p w14:paraId="72608B0D" w14:textId="77777777" w:rsidR="003E4CA6" w:rsidRPr="0044591E" w:rsidRDefault="003E4CA6" w:rsidP="00A57BC8">
      <w:pPr>
        <w:pStyle w:val="PrambuleEncadrTitreAdeme"/>
      </w:pPr>
      <w:r w:rsidRPr="0044591E">
        <w:t>Contrôle – Bilan des études financées par l’ADEME</w:t>
      </w:r>
    </w:p>
    <w:p w14:paraId="7CC375BE" w14:textId="77777777" w:rsidR="003E4CA6" w:rsidRPr="0044591E" w:rsidRDefault="003E4CA6" w:rsidP="00A57BC8">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7188FC52" w14:textId="77777777" w:rsidR="00635FB5" w:rsidRPr="0044591E" w:rsidRDefault="00635FB5" w:rsidP="00A57BC8">
      <w:pPr>
        <w:pStyle w:val="PrambuleEncadrTexteAdeme"/>
      </w:pPr>
    </w:p>
    <w:p w14:paraId="2F44D133" w14:textId="77777777" w:rsidR="0044591E" w:rsidRDefault="0044591E" w:rsidP="00A57BC8">
      <w:pPr>
        <w:pStyle w:val="PrambuleNormalAdeme"/>
      </w:pPr>
    </w:p>
    <w:p w14:paraId="7E1A4B4B" w14:textId="77777777" w:rsidR="00E63573" w:rsidRDefault="003E4CA6" w:rsidP="00A57BC8">
      <w:pPr>
        <w:pStyle w:val="PrambuleFondTexteAdeme"/>
        <w:sectPr w:rsidR="00E63573" w:rsidSect="00F34C31">
          <w:footerReference w:type="default" r:id="rId8"/>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51C77E2C" w14:textId="77777777" w:rsidR="000603EE" w:rsidRPr="0044591E" w:rsidRDefault="002B4CFA" w:rsidP="00A57BC8">
      <w:pPr>
        <w:pStyle w:val="NormalGrandTitre1Ademe"/>
      </w:pPr>
      <w:r>
        <w:lastRenderedPageBreak/>
        <w:t xml:space="preserve">CAHIER DES CHARGES </w:t>
      </w:r>
      <w:r w:rsidR="005364E9">
        <w:t>assistance à la maitrise d’ouvrage pour la mise en place d’une chaufferie biomasse</w:t>
      </w:r>
    </w:p>
    <w:p w14:paraId="6D40369F" w14:textId="77777777" w:rsidR="00984F1F" w:rsidRDefault="00984F1F" w:rsidP="00984F1F">
      <w:pPr>
        <w:pStyle w:val="NormalFondTexteAdeme"/>
        <w:rPr>
          <w:b/>
          <w:sz w:val="28"/>
        </w:rPr>
      </w:pPr>
      <w:bookmarkStart w:id="2" w:name="_Toc333841880"/>
      <w:bookmarkStart w:id="3" w:name="_Toc334614335"/>
      <w:r w:rsidRPr="00FA0B46">
        <w:rPr>
          <w:b/>
          <w:sz w:val="28"/>
        </w:rPr>
        <w:t>EXIGENCES DE L’ADEME SUR LE PR</w:t>
      </w:r>
      <w:r>
        <w:rPr>
          <w:b/>
          <w:sz w:val="28"/>
        </w:rPr>
        <w:t xml:space="preserve">ESTATAIRE </w:t>
      </w:r>
    </w:p>
    <w:p w14:paraId="537C6D64" w14:textId="77777777" w:rsidR="00984F1F" w:rsidRPr="00FA0B46" w:rsidRDefault="00984F1F" w:rsidP="00984F1F">
      <w:pPr>
        <w:pStyle w:val="NormalFondTexteAdeme"/>
      </w:pPr>
    </w:p>
    <w:p w14:paraId="677D8A70" w14:textId="77777777" w:rsidR="00984F1F" w:rsidRDefault="00984F1F" w:rsidP="00984F1F">
      <w:pPr>
        <w:pStyle w:val="NormalFondTexteAdeme"/>
      </w:pPr>
      <w:r w:rsidRPr="00FA0B46">
        <w:t>Conformément au dispositif d’aide à la décision validé par le C</w:t>
      </w:r>
      <w:r>
        <w:t>onseil d’</w:t>
      </w:r>
      <w:r w:rsidRPr="00FA0B46">
        <w:t>A</w:t>
      </w:r>
      <w:r>
        <w:t>dministration de l’ADEME le 23 octobre 2014</w:t>
      </w:r>
      <w:r w:rsidRPr="00D14470">
        <w:t>, les aides pour l</w:t>
      </w:r>
      <w:r>
        <w:t>a</w:t>
      </w:r>
      <w:r w:rsidRPr="00D14470">
        <w:t xml:space="preserve"> prestation</w:t>
      </w:r>
      <w:r>
        <w:t xml:space="preserve"> correspondant à ce cahier des charges</w:t>
      </w:r>
      <w:r w:rsidRPr="00FA0B46">
        <w:t xml:space="preserve"> ne </w:t>
      </w:r>
      <w:r>
        <w:t xml:space="preserve">pourront être </w:t>
      </w:r>
      <w:r w:rsidRPr="00FA0B46">
        <w:t>accordées que si</w:t>
      </w:r>
      <w:r>
        <w:t xml:space="preserve"> le prestataire détient un</w:t>
      </w:r>
      <w:r w:rsidRPr="00FA0B46">
        <w:t xml:space="preserve"> référencements </w:t>
      </w:r>
      <w:r>
        <w:t>bénéficiant de la reconnaissance RGE</w:t>
      </w:r>
      <w:r>
        <w:rPr>
          <w:rStyle w:val="Appelnotedebasdep"/>
        </w:rPr>
        <w:footnoteReference w:id="1"/>
      </w:r>
      <w:r>
        <w:t xml:space="preserve"> </w:t>
      </w:r>
      <w:r w:rsidRPr="00FA0B46">
        <w:t xml:space="preserve">ou </w:t>
      </w:r>
      <w:r>
        <w:t xml:space="preserve">s’il </w:t>
      </w:r>
      <w:r w:rsidRPr="00FA0B46">
        <w:t>p</w:t>
      </w:r>
      <w:r>
        <w:t xml:space="preserve">eut </w:t>
      </w:r>
      <w:r w:rsidRPr="00FA0B46">
        <w:t>attester de conditions équivalentes</w:t>
      </w:r>
      <w:r>
        <w:t>.</w:t>
      </w:r>
    </w:p>
    <w:p w14:paraId="5634E738" w14:textId="77777777" w:rsidR="00984F1F" w:rsidRPr="00984F1F" w:rsidRDefault="00984F1F" w:rsidP="00984F1F">
      <w:pPr>
        <w:pStyle w:val="Titre1"/>
        <w:numPr>
          <w:ilvl w:val="0"/>
          <w:numId w:val="0"/>
        </w:numPr>
        <w:rPr>
          <w:u w:val="single"/>
        </w:rPr>
      </w:pPr>
    </w:p>
    <w:p w14:paraId="469724D6" w14:textId="0B01609D" w:rsidR="005364E9" w:rsidRPr="005364E9" w:rsidRDefault="005364E9" w:rsidP="005364E9">
      <w:pPr>
        <w:pStyle w:val="Titre1"/>
        <w:rPr>
          <w:u w:val="single"/>
        </w:rPr>
      </w:pPr>
      <w:r>
        <w:t>introduction</w:t>
      </w:r>
      <w:bookmarkEnd w:id="2"/>
      <w:bookmarkEnd w:id="3"/>
    </w:p>
    <w:p w14:paraId="2F6D0940" w14:textId="77777777" w:rsidR="005364E9" w:rsidRDefault="005364E9" w:rsidP="00F83BA6">
      <w:r w:rsidRPr="004B5E4B">
        <w:t>Le présent cahier des charges vise à définir le rôle d’un assistant à la maîtrise d’ouvrage dans le cadre d’installations de chaufferie bois pour les secteurs du collectif et de l’industrie. Dans une volonté d’adaptation de la charte « Reconn</w:t>
      </w:r>
      <w:r w:rsidR="002843F3">
        <w:t>u</w:t>
      </w:r>
      <w:r w:rsidRPr="004B5E4B">
        <w:t xml:space="preserve"> G</w:t>
      </w:r>
      <w:r w:rsidR="002843F3">
        <w:t>a</w:t>
      </w:r>
      <w:r w:rsidRPr="004B5E4B">
        <w:t>r</w:t>
      </w:r>
      <w:r w:rsidR="002843F3">
        <w:t>ant</w:t>
      </w:r>
      <w:r w:rsidRPr="004B5E4B">
        <w:t xml:space="preserve"> </w:t>
      </w:r>
      <w:r w:rsidR="002843F3">
        <w:t>de l’</w:t>
      </w:r>
      <w:r w:rsidRPr="004B5E4B">
        <w:t xml:space="preserve">Environnement » à ces secteurs il est nécessaire </w:t>
      </w:r>
      <w:r>
        <w:t>de formaliser le rôle</w:t>
      </w:r>
      <w:r w:rsidRPr="004B5E4B">
        <w:t xml:space="preserve"> </w:t>
      </w:r>
      <w:r>
        <w:t>de cet</w:t>
      </w:r>
      <w:r w:rsidRPr="004B5E4B">
        <w:t xml:space="preserve"> acteur spécifique de la filière qui assure le suivi de toutes les étapes du projet et qui a un rôle de coordinateur entre tous les intervenants. Il permet de plus de garantir que les différentes étapes du projet sont réalisées dans les règles de l’art. Ce cahier des charges permet d’étendre son périmètre d’action tout en définissant les différentes prestations qu’il doit fournir.</w:t>
      </w:r>
      <w:r>
        <w:t xml:space="preserve"> Idéalement l’assistant à la maîtrise d’ouvrage doit être présent tout au long du projet de chaufferie bois. L’intervention ponctuelle de l’assistant à la maîtrise d’ouvrage sur certaines étapes d’un projet reste possible.</w:t>
      </w:r>
    </w:p>
    <w:p w14:paraId="0508981F" w14:textId="77777777" w:rsidR="005364E9" w:rsidRPr="004B5E4B" w:rsidRDefault="005364E9" w:rsidP="00F83BA6"/>
    <w:p w14:paraId="35C095C2" w14:textId="77777777" w:rsidR="005364E9" w:rsidRPr="004B5E4B" w:rsidRDefault="005364E9" w:rsidP="00F83BA6">
      <w:r w:rsidRPr="004B5E4B">
        <w:t xml:space="preserve">Ce document doit pouvoir servir de guide de référence pour un maître d’ouvrage dans le choix d’un assistant à la maîtrise d’ouvrage dans le cadre d’un projet de chaufferie biomasse. Imposer la présence d’un assistant à la maitrise d’ouvrage </w:t>
      </w:r>
      <w:r>
        <w:t xml:space="preserve">(selon les modalités définies) </w:t>
      </w:r>
      <w:r w:rsidRPr="004B5E4B">
        <w:t xml:space="preserve">doit </w:t>
      </w:r>
      <w:r w:rsidRPr="004B5E4B">
        <w:lastRenderedPageBreak/>
        <w:t>permettre d’assurer la qualité du projet à chacune de ses étapes afin d’éviter certains écueils susceptible</w:t>
      </w:r>
      <w:r>
        <w:t>s</w:t>
      </w:r>
      <w:r w:rsidRPr="004B5E4B">
        <w:t xml:space="preserve"> de retarder le projet ou d’en augmenter le coût.</w:t>
      </w:r>
    </w:p>
    <w:p w14:paraId="383E0BAB" w14:textId="77777777" w:rsidR="005364E9" w:rsidRPr="004B5E4B" w:rsidRDefault="005364E9" w:rsidP="00F83BA6"/>
    <w:p w14:paraId="3F5270F1" w14:textId="7D5FD11E" w:rsidR="005364E9" w:rsidRPr="005364E9" w:rsidRDefault="005364E9" w:rsidP="005364E9">
      <w:pPr>
        <w:pStyle w:val="Titre1"/>
        <w:rPr>
          <w:szCs w:val="22"/>
        </w:rPr>
      </w:pPr>
      <w:bookmarkStart w:id="4" w:name="_Toc333841881"/>
      <w:bookmarkStart w:id="5" w:name="_Toc334614336"/>
      <w:r>
        <w:t>objectifs du prestataire</w:t>
      </w:r>
      <w:bookmarkEnd w:id="4"/>
      <w:bookmarkEnd w:id="5"/>
    </w:p>
    <w:p w14:paraId="58C3B4E0" w14:textId="77777777" w:rsidR="005364E9" w:rsidRPr="004B5E4B" w:rsidRDefault="005364E9" w:rsidP="00F83BA6">
      <w:r w:rsidRPr="004B5E4B">
        <w:t>L’assistant à la maîtrise d’ouvrage a pour objectifs :</w:t>
      </w:r>
    </w:p>
    <w:p w14:paraId="66FEE1B8" w14:textId="77777777" w:rsidR="005364E9" w:rsidRPr="004B5E4B" w:rsidRDefault="005364E9" w:rsidP="00F83BA6"/>
    <w:p w14:paraId="5B2642B5" w14:textId="77777777" w:rsidR="005364E9" w:rsidRPr="004B5E4B" w:rsidRDefault="005364E9" w:rsidP="00BE0FA9">
      <w:pPr>
        <w:numPr>
          <w:ilvl w:val="0"/>
          <w:numId w:val="8"/>
        </w:numPr>
      </w:pPr>
      <w:r w:rsidRPr="004B5E4B">
        <w:t>De conseiller le maître d’ouvrage dans la gestion du projet</w:t>
      </w:r>
      <w:r>
        <w:t> ;</w:t>
      </w:r>
    </w:p>
    <w:p w14:paraId="65DA050D" w14:textId="77777777" w:rsidR="005364E9" w:rsidRPr="004B5E4B" w:rsidRDefault="005364E9" w:rsidP="00BE0FA9">
      <w:pPr>
        <w:numPr>
          <w:ilvl w:val="0"/>
          <w:numId w:val="8"/>
        </w:numPr>
      </w:pPr>
      <w:r w:rsidRPr="004B5E4B">
        <w:t>D’assurer la qualité du projet à travers une vision globale du projet et en coordination avec les différents acteurs du projet</w:t>
      </w:r>
      <w:r>
        <w:t> ;</w:t>
      </w:r>
    </w:p>
    <w:p w14:paraId="7800A1C1" w14:textId="77777777" w:rsidR="005364E9" w:rsidRPr="004B5E4B" w:rsidRDefault="005364E9" w:rsidP="00BE0FA9">
      <w:pPr>
        <w:numPr>
          <w:ilvl w:val="0"/>
          <w:numId w:val="8"/>
        </w:numPr>
      </w:pPr>
      <w:r w:rsidRPr="004B5E4B">
        <w:t>De mettre en œuvre les différentes étapes du projet et de rédiger les cahiers des charges si nécessaire (Bureau d’études, Maîtrise d’œuvre)</w:t>
      </w:r>
      <w:r>
        <w:t> ;</w:t>
      </w:r>
    </w:p>
    <w:p w14:paraId="4B4A67BE" w14:textId="77777777" w:rsidR="005364E9" w:rsidRPr="004B5E4B" w:rsidRDefault="005364E9" w:rsidP="00BE0FA9">
      <w:pPr>
        <w:numPr>
          <w:ilvl w:val="0"/>
          <w:numId w:val="8"/>
        </w:numPr>
      </w:pPr>
      <w:r w:rsidRPr="004B5E4B">
        <w:t>De s’assurer de la conformité réglementaire et technique de l’installation</w:t>
      </w:r>
      <w:r>
        <w:t> ;</w:t>
      </w:r>
    </w:p>
    <w:p w14:paraId="007ABCF8" w14:textId="77777777" w:rsidR="005364E9" w:rsidRDefault="005364E9" w:rsidP="00BE0FA9">
      <w:pPr>
        <w:numPr>
          <w:ilvl w:val="0"/>
          <w:numId w:val="8"/>
        </w:numPr>
      </w:pPr>
      <w:r w:rsidRPr="004B5E4B">
        <w:t>De s’assurer le bon fonctionnement de l’installation et des modalités de maintenance</w:t>
      </w:r>
      <w:r>
        <w:t>.</w:t>
      </w:r>
    </w:p>
    <w:p w14:paraId="7FB01A81" w14:textId="77777777" w:rsidR="005364E9" w:rsidRPr="004B5E4B" w:rsidRDefault="005364E9" w:rsidP="00F83BA6"/>
    <w:p w14:paraId="21F5D1B5" w14:textId="5ADF0146" w:rsidR="005364E9" w:rsidRPr="005364E9" w:rsidRDefault="005364E9" w:rsidP="005364E9">
      <w:pPr>
        <w:pStyle w:val="Titre1"/>
        <w:rPr>
          <w:szCs w:val="22"/>
        </w:rPr>
      </w:pPr>
      <w:bookmarkStart w:id="6" w:name="_Toc333841882"/>
      <w:bookmarkStart w:id="7" w:name="_Toc334614337"/>
      <w:r>
        <w:t>description de la prestation</w:t>
      </w:r>
      <w:bookmarkEnd w:id="6"/>
      <w:bookmarkEnd w:id="7"/>
    </w:p>
    <w:p w14:paraId="6E7AE218" w14:textId="78B6DFBA" w:rsidR="005364E9" w:rsidRPr="00F6280A" w:rsidRDefault="005364E9" w:rsidP="005364E9">
      <w:pPr>
        <w:pStyle w:val="Titre2"/>
      </w:pPr>
      <w:bookmarkStart w:id="8" w:name="_Toc333841883"/>
      <w:bookmarkStart w:id="9" w:name="_Toc334614338"/>
      <w:r w:rsidRPr="00F6280A">
        <w:t>Conseil et soutien du maître d’ouvrage</w:t>
      </w:r>
      <w:bookmarkEnd w:id="8"/>
      <w:bookmarkEnd w:id="9"/>
    </w:p>
    <w:p w14:paraId="7B40AEA6" w14:textId="77777777" w:rsidR="005364E9" w:rsidRDefault="005364E9" w:rsidP="00F83BA6">
      <w:r>
        <w:t>L’assistant à la maîtrise d’ouvrage doit avoir un rôle privilégié auprès du maître d’ouvrage. Il doit pouvoir le seconder et apporter des compétences techniques que le maître d’ouvrage ne possède pas.</w:t>
      </w:r>
    </w:p>
    <w:p w14:paraId="7B7900ED" w14:textId="77777777" w:rsidR="005364E9" w:rsidRDefault="005364E9" w:rsidP="00F83BA6">
      <w:r>
        <w:t>Dans ce rôle de soutien, le prestataire doit pouvoir réaliser les missions suivantes :</w:t>
      </w:r>
    </w:p>
    <w:p w14:paraId="6C257038" w14:textId="77777777" w:rsidR="005364E9" w:rsidRDefault="005364E9" w:rsidP="00F83BA6"/>
    <w:p w14:paraId="734EF260" w14:textId="77777777" w:rsidR="005364E9" w:rsidRDefault="005364E9" w:rsidP="00BE0FA9">
      <w:pPr>
        <w:numPr>
          <w:ilvl w:val="0"/>
          <w:numId w:val="9"/>
        </w:numPr>
      </w:pPr>
      <w:r>
        <w:t>Prise en compte des objectifs du maître d’ouvrage ;</w:t>
      </w:r>
    </w:p>
    <w:p w14:paraId="36B54B94" w14:textId="77777777" w:rsidR="005364E9" w:rsidRDefault="005364E9" w:rsidP="00BE0FA9">
      <w:pPr>
        <w:numPr>
          <w:ilvl w:val="0"/>
          <w:numId w:val="9"/>
        </w:numPr>
      </w:pPr>
      <w:r>
        <w:t>Conseils concernant les spécificités techniques d’un projet de chaufferie bois ;</w:t>
      </w:r>
    </w:p>
    <w:p w14:paraId="64214C99" w14:textId="77777777" w:rsidR="005364E9" w:rsidRDefault="005364E9" w:rsidP="00BE0FA9">
      <w:pPr>
        <w:numPr>
          <w:ilvl w:val="0"/>
          <w:numId w:val="9"/>
        </w:numPr>
      </w:pPr>
      <w:r>
        <w:t>Organisation et animation avec les différents acteurs lors des différentes étapes ;</w:t>
      </w:r>
    </w:p>
    <w:p w14:paraId="6C846FA2" w14:textId="77777777" w:rsidR="005364E9" w:rsidRDefault="005364E9" w:rsidP="00BE0FA9">
      <w:pPr>
        <w:numPr>
          <w:ilvl w:val="0"/>
          <w:numId w:val="9"/>
        </w:numPr>
      </w:pPr>
      <w:r>
        <w:t>Assistance à la prise de décision ;</w:t>
      </w:r>
    </w:p>
    <w:p w14:paraId="2FBB82D4" w14:textId="77777777" w:rsidR="005364E9" w:rsidRDefault="005364E9" w:rsidP="00BE0FA9">
      <w:pPr>
        <w:numPr>
          <w:ilvl w:val="0"/>
          <w:numId w:val="9"/>
        </w:numPr>
      </w:pPr>
      <w:r>
        <w:t>Identification des tâches critiques par l’identification des étapes clés et des points de passage déterminants ;</w:t>
      </w:r>
    </w:p>
    <w:p w14:paraId="4796C4EC" w14:textId="77777777" w:rsidR="005364E9" w:rsidRDefault="005364E9" w:rsidP="00BE0FA9">
      <w:pPr>
        <w:numPr>
          <w:ilvl w:val="0"/>
          <w:numId w:val="9"/>
        </w:numPr>
      </w:pPr>
      <w:r>
        <w:t>Réalisation et suivi d’un planning prévisionnel avec anticipation des mesures correctives à apporter le cas échéant.</w:t>
      </w:r>
    </w:p>
    <w:p w14:paraId="7E0D7DA1" w14:textId="642D7126" w:rsidR="005364E9" w:rsidRPr="004B5E4B" w:rsidRDefault="005364E9" w:rsidP="005364E9">
      <w:pPr>
        <w:pStyle w:val="Titre2"/>
      </w:pPr>
      <w:bookmarkStart w:id="10" w:name="_Toc333841884"/>
      <w:bookmarkStart w:id="11" w:name="_Toc334614339"/>
      <w:r w:rsidRPr="00F6280A">
        <w:t>Choix du montage juridique</w:t>
      </w:r>
      <w:bookmarkEnd w:id="10"/>
      <w:bookmarkEnd w:id="11"/>
      <w:r w:rsidRPr="00F6280A">
        <w:t xml:space="preserve"> </w:t>
      </w:r>
    </w:p>
    <w:p w14:paraId="669978E8" w14:textId="77777777" w:rsidR="005364E9" w:rsidRDefault="005364E9" w:rsidP="00F83BA6">
      <w:r>
        <w:t>Le prestataire doit pouvoir conseiller le maître d’ouvrage dans le choix du montage juridique de son projet. Il s’agit de définir les modalités juridiques et financières de mise en œuvre du programme des travaux, de l’exploitation technique des équipements, et, pour un réseau de chaleur public, de la gestion du service.</w:t>
      </w:r>
    </w:p>
    <w:p w14:paraId="28C03A05" w14:textId="77777777" w:rsidR="005364E9" w:rsidRDefault="005364E9" w:rsidP="00F83BA6">
      <w:r>
        <w:t>L’assistant à la maîtrise d’ouvrage doit pouvoir détailler les avantages et les inconvénients des montages en gestion directe ou délégué.</w:t>
      </w:r>
    </w:p>
    <w:p w14:paraId="717E8E35" w14:textId="77777777" w:rsidR="005364E9" w:rsidRDefault="005364E9" w:rsidP="00F83BA6"/>
    <w:p w14:paraId="1F227088" w14:textId="77777777" w:rsidR="005364E9" w:rsidRDefault="005364E9" w:rsidP="00F83BA6">
      <w:r>
        <w:t>Une fois ce choix effectué, i</w:t>
      </w:r>
      <w:r w:rsidRPr="004B5E4B">
        <w:t>l s’agit de déterminer avec le maître d’ouvrage les modalités du montage juridique :</w:t>
      </w:r>
    </w:p>
    <w:p w14:paraId="0743CCD4" w14:textId="77777777" w:rsidR="005364E9" w:rsidRPr="004B5E4B" w:rsidRDefault="005364E9" w:rsidP="00F83BA6"/>
    <w:p w14:paraId="4F159610" w14:textId="77777777" w:rsidR="005364E9" w:rsidRPr="004B5E4B" w:rsidRDefault="005364E9" w:rsidP="00BE0FA9">
      <w:pPr>
        <w:numPr>
          <w:ilvl w:val="0"/>
          <w:numId w:val="10"/>
        </w:numPr>
      </w:pPr>
      <w:r w:rsidRPr="004B5E4B">
        <w:t>mode de gestion de la chaufferie (directe ou indirecte),</w:t>
      </w:r>
      <w:r>
        <w:t xml:space="preserve"> </w:t>
      </w:r>
      <w:r w:rsidRPr="004B5E4B">
        <w:t>réalisation des ouvrages et des équipements (gestion directe, affermage ou concession)</w:t>
      </w:r>
      <w:r>
        <w:t> ;</w:t>
      </w:r>
    </w:p>
    <w:p w14:paraId="0A2AD4BC" w14:textId="77777777" w:rsidR="005364E9" w:rsidRDefault="005364E9" w:rsidP="00BE0FA9">
      <w:pPr>
        <w:numPr>
          <w:ilvl w:val="0"/>
          <w:numId w:val="10"/>
        </w:numPr>
      </w:pPr>
      <w:r w:rsidRPr="004B5E4B">
        <w:t>exploitation de l’installation (détermination du contrat et des prestations en fourniture d’énergie, en entretien des installations et en renouvellement des équipements).</w:t>
      </w:r>
    </w:p>
    <w:p w14:paraId="282FD982" w14:textId="77777777" w:rsidR="005364E9" w:rsidRDefault="005364E9" w:rsidP="00F83BA6"/>
    <w:p w14:paraId="4EB82652" w14:textId="77777777" w:rsidR="005364E9" w:rsidRDefault="005364E9" w:rsidP="00F83BA6">
      <w:r>
        <w:t>Dans le cadre de la gestion directe d’un réseau de chaleur, l’assistance à la maîtrise d’ouvrage se verra confier les missions suivantes :</w:t>
      </w:r>
    </w:p>
    <w:p w14:paraId="09A2E651" w14:textId="77777777" w:rsidR="005364E9" w:rsidRDefault="005364E9" w:rsidP="00F83BA6"/>
    <w:p w14:paraId="496A72B0" w14:textId="77777777" w:rsidR="005364E9" w:rsidRDefault="005364E9" w:rsidP="00BE0FA9">
      <w:pPr>
        <w:numPr>
          <w:ilvl w:val="0"/>
          <w:numId w:val="11"/>
        </w:numPr>
      </w:pPr>
      <w:r>
        <w:t>assistance au montage de la régie (rédaction des statuts et établissement d’un compte de résultats prévisionnel ;</w:t>
      </w:r>
    </w:p>
    <w:p w14:paraId="13BEABCC" w14:textId="77777777" w:rsidR="005364E9" w:rsidRDefault="005364E9" w:rsidP="00BE0FA9">
      <w:pPr>
        <w:numPr>
          <w:ilvl w:val="0"/>
          <w:numId w:val="11"/>
        </w:numPr>
      </w:pPr>
      <w:r>
        <w:t>mise au point de la vente de chaleur (calcul du tarif prévisionnel de vente de la chaleur, mise au point du règlement de service et des polices d’abonnement.</w:t>
      </w:r>
    </w:p>
    <w:p w14:paraId="14D16D21" w14:textId="77777777" w:rsidR="005364E9" w:rsidRDefault="005364E9" w:rsidP="00F83BA6"/>
    <w:p w14:paraId="4154516C" w14:textId="77777777" w:rsidR="005364E9" w:rsidRDefault="005364E9" w:rsidP="00F83BA6">
      <w:r>
        <w:t xml:space="preserve">Dans le cas d’une gestion indirecte (affermage), le prestataire doit pouvoir assurer des compétences techniques, économiques et juridiques pour le montage de la délégation de service public. </w:t>
      </w:r>
    </w:p>
    <w:p w14:paraId="5AC46C2E" w14:textId="77777777" w:rsidR="005364E9" w:rsidRDefault="005364E9" w:rsidP="00F83BA6"/>
    <w:p w14:paraId="3C7719A5" w14:textId="77777777" w:rsidR="00F83BA6" w:rsidRDefault="005364E9" w:rsidP="00F83BA6">
      <w:r>
        <w:t>Dans le cadre de la mise en place d’une délégation de service public de type concession, le prestataire doit être en mesure d’effectuer les missions suivantes :</w:t>
      </w:r>
    </w:p>
    <w:p w14:paraId="401FAF39" w14:textId="77777777" w:rsidR="005364E9" w:rsidRDefault="005364E9" w:rsidP="00BE0FA9">
      <w:pPr>
        <w:numPr>
          <w:ilvl w:val="0"/>
          <w:numId w:val="12"/>
        </w:numPr>
      </w:pPr>
      <w:r>
        <w:t>constitution d’une commission de délégation de service public et création d’un comité consultatif d’usagers ;</w:t>
      </w:r>
    </w:p>
    <w:p w14:paraId="1A920735" w14:textId="77777777" w:rsidR="005364E9" w:rsidRDefault="005364E9" w:rsidP="00BE0FA9">
      <w:pPr>
        <w:numPr>
          <w:ilvl w:val="0"/>
          <w:numId w:val="12"/>
        </w:numPr>
      </w:pPr>
      <w:r>
        <w:t>rédaction d’un cahier des charges technique (descriptif de l’existant, plan indicatif du réseau …) ;</w:t>
      </w:r>
    </w:p>
    <w:p w14:paraId="6F2B4C80" w14:textId="77777777" w:rsidR="005364E9" w:rsidRDefault="005364E9" w:rsidP="00BE0FA9">
      <w:pPr>
        <w:numPr>
          <w:ilvl w:val="0"/>
          <w:numId w:val="12"/>
        </w:numPr>
      </w:pPr>
      <w:r>
        <w:t>élaboration des pièces contractuelles (contrat de concession, règlement de service, police d’abonnement …) ;</w:t>
      </w:r>
    </w:p>
    <w:p w14:paraId="6B22B8F1" w14:textId="77777777" w:rsidR="005364E9" w:rsidRDefault="005364E9" w:rsidP="00BE0FA9">
      <w:pPr>
        <w:numPr>
          <w:ilvl w:val="0"/>
          <w:numId w:val="12"/>
        </w:numPr>
      </w:pPr>
      <w:r>
        <w:t>finalisation des pièces contractuelles après examen des modifications sollicitées par le futur délégataire ou par la collectivité.</w:t>
      </w:r>
    </w:p>
    <w:p w14:paraId="2E1DEBDD" w14:textId="75C8200C" w:rsidR="005364E9" w:rsidRPr="004B5E4B" w:rsidRDefault="005364E9" w:rsidP="005364E9">
      <w:pPr>
        <w:pStyle w:val="Titre2"/>
      </w:pPr>
      <w:bookmarkStart w:id="12" w:name="_Toc333841885"/>
      <w:bookmarkStart w:id="13" w:name="_Toc334614340"/>
      <w:r w:rsidRPr="00F6280A">
        <w:t>Désignation d’un bureau d’études pour l’étude de faisabilité</w:t>
      </w:r>
      <w:bookmarkEnd w:id="12"/>
      <w:bookmarkEnd w:id="13"/>
    </w:p>
    <w:p w14:paraId="4CEE4FEE" w14:textId="3B43811F" w:rsidR="005364E9" w:rsidRDefault="005364E9" w:rsidP="005364E9">
      <w:pPr>
        <w:pStyle w:val="Titre3"/>
      </w:pPr>
      <w:bookmarkStart w:id="14" w:name="_Toc333841886"/>
      <w:bookmarkStart w:id="15" w:name="_Toc334614341"/>
      <w:r>
        <w:t>Rédaction du cahier des charges pour l’étude de faisabilité</w:t>
      </w:r>
      <w:bookmarkEnd w:id="14"/>
      <w:bookmarkEnd w:id="15"/>
    </w:p>
    <w:p w14:paraId="6D7D44B6" w14:textId="77777777" w:rsidR="005364E9" w:rsidRPr="004B5E4B" w:rsidRDefault="005364E9" w:rsidP="00F83BA6">
      <w:r w:rsidRPr="004B5E4B">
        <w:t>Le prestataire doit définir les modalités des critères de choix afin de sélectionner un bureau d’études pour la réalisation de l’étude de faisabilité.</w:t>
      </w:r>
    </w:p>
    <w:p w14:paraId="79C1DF7E" w14:textId="77777777" w:rsidR="005364E9" w:rsidRDefault="005364E9" w:rsidP="00F83BA6"/>
    <w:p w14:paraId="1DA7DBD6" w14:textId="77777777" w:rsidR="005364E9" w:rsidRDefault="005364E9" w:rsidP="00F83BA6">
      <w:r w:rsidRPr="004B5E4B">
        <w:t xml:space="preserve">Afin de formaliser son action, il réalise un cahier des charges précisant les compétences attendues du bureau d’études. </w:t>
      </w:r>
      <w:r>
        <w:t xml:space="preserve">Ce cahier des charges doit être spécifique et doit répondre aux besoins réels du maître d’ouvrage. </w:t>
      </w:r>
      <w:r w:rsidRPr="004B5E4B">
        <w:t>Pour cela le prestataire peut s</w:t>
      </w:r>
      <w:r>
        <w:t xml:space="preserve">e baser </w:t>
      </w:r>
      <w:r w:rsidRPr="004B5E4B">
        <w:t xml:space="preserve">sur le cahier des charges « Etude de faisabilité d’une chaufferie Biomasse » réalisé </w:t>
      </w:r>
      <w:r>
        <w:t>par l’ADEME afin de concevoir le cahier des charges en conformité avec les attentes de l’ADEME tout en répondant à la spécificité du projet.</w:t>
      </w:r>
    </w:p>
    <w:p w14:paraId="4BA96C58" w14:textId="77777777" w:rsidR="005364E9" w:rsidRDefault="005364E9" w:rsidP="00F83BA6"/>
    <w:p w14:paraId="3DAE5060" w14:textId="77777777" w:rsidR="005364E9" w:rsidRDefault="005364E9" w:rsidP="00F83BA6">
      <w:r>
        <w:t>Le prestataire a aussi une mission d’assistance à la gestion de l’agrément des sous-traitants des marchés de prestations intellectuelles.</w:t>
      </w:r>
    </w:p>
    <w:p w14:paraId="634E35A2" w14:textId="079C07AA" w:rsidR="005364E9" w:rsidRDefault="005364E9" w:rsidP="005364E9">
      <w:pPr>
        <w:pStyle w:val="Titre3"/>
      </w:pPr>
      <w:bookmarkStart w:id="16" w:name="_Toc333841887"/>
      <w:bookmarkStart w:id="17" w:name="_Toc334614342"/>
      <w:r>
        <w:t>Examen des candidatures</w:t>
      </w:r>
      <w:bookmarkEnd w:id="16"/>
      <w:bookmarkEnd w:id="17"/>
    </w:p>
    <w:p w14:paraId="4A6C81FC" w14:textId="77777777" w:rsidR="005364E9" w:rsidRPr="004B5E4B" w:rsidRDefault="005364E9" w:rsidP="00F83BA6">
      <w:r w:rsidRPr="004B5E4B">
        <w:t>Le choix du bureau d’études se fait conjointement avec le maître d’ouvrage et tient compte</w:t>
      </w:r>
      <w:r>
        <w:t xml:space="preserve">, au minimum, </w:t>
      </w:r>
      <w:r w:rsidRPr="004B5E4B">
        <w:t xml:space="preserve"> des critères suivants :</w:t>
      </w:r>
    </w:p>
    <w:p w14:paraId="3FC37D3C" w14:textId="77777777" w:rsidR="005364E9" w:rsidRPr="004B5E4B" w:rsidRDefault="005364E9" w:rsidP="00BE0FA9">
      <w:pPr>
        <w:numPr>
          <w:ilvl w:val="0"/>
          <w:numId w:val="13"/>
        </w:numPr>
      </w:pPr>
      <w:r w:rsidRPr="004B5E4B">
        <w:t>C</w:t>
      </w:r>
      <w:r>
        <w:t>ertification du bureau d’études ;</w:t>
      </w:r>
    </w:p>
    <w:p w14:paraId="49A834B9" w14:textId="77777777" w:rsidR="005364E9" w:rsidRPr="004B5E4B" w:rsidRDefault="005364E9" w:rsidP="00BE0FA9">
      <w:pPr>
        <w:numPr>
          <w:ilvl w:val="0"/>
          <w:numId w:val="13"/>
        </w:numPr>
      </w:pPr>
      <w:r w:rsidRPr="004B5E4B">
        <w:t>Domaine</w:t>
      </w:r>
      <w:r>
        <w:t>s</w:t>
      </w:r>
      <w:r w:rsidRPr="004B5E4B">
        <w:t xml:space="preserve"> de compétences du bureau d’études</w:t>
      </w:r>
      <w:r>
        <w:t> ;</w:t>
      </w:r>
    </w:p>
    <w:p w14:paraId="54FB7373" w14:textId="77777777" w:rsidR="005364E9" w:rsidRPr="004B5E4B" w:rsidRDefault="005364E9" w:rsidP="00BE0FA9">
      <w:pPr>
        <w:numPr>
          <w:ilvl w:val="0"/>
          <w:numId w:val="13"/>
        </w:numPr>
      </w:pPr>
      <w:r w:rsidRPr="004B5E4B">
        <w:t>Recommandations de maîtres d’ouvrage ayant fait appel au bureau d’études.</w:t>
      </w:r>
    </w:p>
    <w:p w14:paraId="4D88DF3D" w14:textId="21787B45" w:rsidR="005364E9" w:rsidRPr="00F6280A" w:rsidRDefault="005364E9" w:rsidP="00DA6AE3">
      <w:pPr>
        <w:pStyle w:val="Titre2"/>
      </w:pPr>
      <w:bookmarkStart w:id="18" w:name="_Toc333841888"/>
      <w:bookmarkStart w:id="19" w:name="_Toc334614343"/>
      <w:r w:rsidRPr="00F6280A">
        <w:t>Contrôle de l’étude de faisabilité</w:t>
      </w:r>
      <w:bookmarkEnd w:id="18"/>
      <w:bookmarkEnd w:id="19"/>
    </w:p>
    <w:p w14:paraId="16E9068C" w14:textId="77777777" w:rsidR="005364E9" w:rsidRPr="004B5E4B" w:rsidRDefault="005364E9" w:rsidP="00F83BA6">
      <w:r w:rsidRPr="004B5E4B">
        <w:t>En s’appuyant sur le cahier des charges de l’ADEME, le prestataire doit vérifier plusieurs points clefs de l’étude de faisabilité.</w:t>
      </w:r>
      <w:r>
        <w:t xml:space="preserve"> Ces vérifications sont indispensables et peuvent être complétées par des vérifications complémentaires selon les spécificités du projet.</w:t>
      </w:r>
    </w:p>
    <w:p w14:paraId="04ACE51B" w14:textId="4E094767" w:rsidR="005364E9" w:rsidRPr="004B5E4B" w:rsidRDefault="005364E9" w:rsidP="00DA6AE3">
      <w:pPr>
        <w:pStyle w:val="Titre3"/>
      </w:pPr>
      <w:bookmarkStart w:id="20" w:name="_Toc333841889"/>
      <w:bookmarkStart w:id="21" w:name="_Toc334614344"/>
      <w:r w:rsidRPr="004B5E4B">
        <w:t>Etude des besoins</w:t>
      </w:r>
      <w:bookmarkEnd w:id="20"/>
      <w:bookmarkEnd w:id="21"/>
    </w:p>
    <w:p w14:paraId="77DDF1C8" w14:textId="77777777" w:rsidR="005364E9" w:rsidRPr="004B5E4B" w:rsidRDefault="005364E9" w:rsidP="00BE0FA9">
      <w:pPr>
        <w:numPr>
          <w:ilvl w:val="0"/>
          <w:numId w:val="14"/>
        </w:numPr>
      </w:pPr>
      <w:r w:rsidRPr="004B5E4B">
        <w:t>Cohérence des consommations énergétiques en fonction des bâti</w:t>
      </w:r>
      <w:r>
        <w:t>ments raccordés à la chaufferie</w:t>
      </w:r>
    </w:p>
    <w:p w14:paraId="18916F9C" w14:textId="77777777" w:rsidR="005364E9" w:rsidRPr="004B5E4B" w:rsidRDefault="005364E9" w:rsidP="00BE0FA9">
      <w:pPr>
        <w:numPr>
          <w:ilvl w:val="0"/>
          <w:numId w:val="14"/>
        </w:numPr>
      </w:pPr>
      <w:r w:rsidRPr="004B5E4B">
        <w:t>Faisabilité des actions de réduct</w:t>
      </w:r>
      <w:r>
        <w:t>ion des consommations actuelles</w:t>
      </w:r>
    </w:p>
    <w:p w14:paraId="1E736128" w14:textId="77777777" w:rsidR="005364E9" w:rsidRPr="004B5E4B" w:rsidRDefault="005364E9" w:rsidP="00BE0FA9">
      <w:pPr>
        <w:numPr>
          <w:ilvl w:val="0"/>
          <w:numId w:val="14"/>
        </w:numPr>
      </w:pPr>
      <w:r w:rsidRPr="004B5E4B">
        <w:t>Dimensionnement de l’installation (nombre d’heures de fonctionnement des chaudières à</w:t>
      </w:r>
      <w:r>
        <w:t xml:space="preserve"> bois, </w:t>
      </w:r>
      <w:r w:rsidRPr="004B5E4B">
        <w:t>examen de la monotone…)</w:t>
      </w:r>
    </w:p>
    <w:p w14:paraId="4B62F8D2" w14:textId="77777777" w:rsidR="005364E9" w:rsidRDefault="005364E9" w:rsidP="00BE0FA9">
      <w:pPr>
        <w:numPr>
          <w:ilvl w:val="0"/>
          <w:numId w:val="14"/>
        </w:numPr>
      </w:pPr>
      <w:r w:rsidRPr="004B5E4B">
        <w:t>Rendement thermique de l’installation</w:t>
      </w:r>
    </w:p>
    <w:p w14:paraId="2EF08075" w14:textId="4D6AF7D0" w:rsidR="005364E9" w:rsidRPr="004B5E4B" w:rsidRDefault="005364E9" w:rsidP="00DA6AE3">
      <w:pPr>
        <w:pStyle w:val="Titre3"/>
      </w:pPr>
      <w:bookmarkStart w:id="22" w:name="_Toc333841890"/>
      <w:bookmarkStart w:id="23" w:name="_Toc334614345"/>
      <w:r w:rsidRPr="004B5E4B">
        <w:t>Plan d’approvisionnement</w:t>
      </w:r>
      <w:bookmarkEnd w:id="22"/>
      <w:bookmarkEnd w:id="23"/>
    </w:p>
    <w:p w14:paraId="5B7CDF1F" w14:textId="77777777" w:rsidR="005364E9" w:rsidRPr="004B5E4B" w:rsidRDefault="005364E9" w:rsidP="00BE0FA9">
      <w:pPr>
        <w:numPr>
          <w:ilvl w:val="0"/>
          <w:numId w:val="15"/>
        </w:numPr>
      </w:pPr>
      <w:r w:rsidRPr="004B5E4B">
        <w:t>Disponibilité et pérennité de la ressource locale</w:t>
      </w:r>
      <w:r w:rsidR="00DA6AE3">
        <w:t> ;</w:t>
      </w:r>
    </w:p>
    <w:p w14:paraId="60888133" w14:textId="77777777" w:rsidR="005364E9" w:rsidRPr="004B5E4B" w:rsidRDefault="005364E9" w:rsidP="00BE0FA9">
      <w:pPr>
        <w:numPr>
          <w:ilvl w:val="0"/>
          <w:numId w:val="15"/>
        </w:numPr>
      </w:pPr>
      <w:r w:rsidRPr="004B5E4B">
        <w:t>Nature du combustible (un minimum de plaquettes forestières</w:t>
      </w:r>
      <w:r>
        <w:t xml:space="preserve"> selon la puissance de la chaudière)</w:t>
      </w:r>
      <w:r w:rsidR="00DA6AE3">
        <w:t> ;</w:t>
      </w:r>
    </w:p>
    <w:p w14:paraId="6FD172AB" w14:textId="77777777" w:rsidR="005364E9" w:rsidRPr="004B5E4B" w:rsidRDefault="005364E9" w:rsidP="00BE0FA9">
      <w:pPr>
        <w:numPr>
          <w:ilvl w:val="0"/>
          <w:numId w:val="15"/>
        </w:numPr>
      </w:pPr>
      <w:r w:rsidRPr="004B5E4B">
        <w:t>Caractéristiques physico-</w:t>
      </w:r>
      <w:r>
        <w:t>chimiques du combustible choisi</w:t>
      </w:r>
      <w:r w:rsidR="00DA6AE3">
        <w:t> ;</w:t>
      </w:r>
    </w:p>
    <w:p w14:paraId="5128EE99" w14:textId="77777777" w:rsidR="005364E9" w:rsidRPr="004B5E4B" w:rsidRDefault="005364E9" w:rsidP="00BE0FA9">
      <w:pPr>
        <w:numPr>
          <w:ilvl w:val="0"/>
          <w:numId w:val="15"/>
        </w:numPr>
      </w:pPr>
      <w:r w:rsidRPr="004B5E4B">
        <w:t>Volume et fréquence des approvisionnements (selon la zone géo</w:t>
      </w:r>
      <w:r>
        <w:t>graphique et la taille du silo)</w:t>
      </w:r>
      <w:r w:rsidR="00DA6AE3">
        <w:t> ;</w:t>
      </w:r>
    </w:p>
    <w:p w14:paraId="2A5653C0" w14:textId="77777777" w:rsidR="005364E9" w:rsidRPr="004B5E4B" w:rsidRDefault="005364E9" w:rsidP="00BE0FA9">
      <w:pPr>
        <w:numPr>
          <w:ilvl w:val="0"/>
          <w:numId w:val="15"/>
        </w:numPr>
      </w:pPr>
      <w:r>
        <w:t>Garanties en matière d</w:t>
      </w:r>
      <w:r w:rsidRPr="004B5E4B">
        <w:t>’approvis</w:t>
      </w:r>
      <w:r>
        <w:t>ionnement (qualité, durabilité)</w:t>
      </w:r>
      <w:r w:rsidR="00DA6AE3">
        <w:t> ;</w:t>
      </w:r>
    </w:p>
    <w:p w14:paraId="4CD7C35E" w14:textId="77777777" w:rsidR="005364E9" w:rsidRPr="004B5E4B" w:rsidRDefault="005364E9" w:rsidP="00BE0FA9">
      <w:pPr>
        <w:numPr>
          <w:ilvl w:val="0"/>
          <w:numId w:val="15"/>
        </w:numPr>
      </w:pPr>
      <w:r w:rsidRPr="004B5E4B">
        <w:t xml:space="preserve">Engagement du/des fournisseur(s) à garantir l’approvisionnement à des prix stables </w:t>
      </w:r>
      <w:r>
        <w:t>et conformes aux prix du marché</w:t>
      </w:r>
      <w:r w:rsidR="00DA6AE3">
        <w:t>.</w:t>
      </w:r>
    </w:p>
    <w:p w14:paraId="0C6EC617" w14:textId="0F4ACAD8" w:rsidR="005364E9" w:rsidRDefault="005364E9" w:rsidP="00DA6AE3">
      <w:pPr>
        <w:pStyle w:val="Titre3"/>
      </w:pPr>
      <w:bookmarkStart w:id="24" w:name="_Toc333841891"/>
      <w:bookmarkStart w:id="25" w:name="_Toc334614346"/>
      <w:r w:rsidRPr="004B5E4B">
        <w:t>Choix des équipements</w:t>
      </w:r>
      <w:bookmarkEnd w:id="24"/>
      <w:bookmarkEnd w:id="25"/>
    </w:p>
    <w:p w14:paraId="10B22B23" w14:textId="77777777" w:rsidR="005364E9" w:rsidRPr="004B5E4B" w:rsidRDefault="005364E9" w:rsidP="00BE0FA9">
      <w:pPr>
        <w:numPr>
          <w:ilvl w:val="0"/>
          <w:numId w:val="16"/>
        </w:numPr>
      </w:pPr>
      <w:r w:rsidRPr="004B5E4B">
        <w:t>Adéquation avec le lieu d’implantation</w:t>
      </w:r>
      <w:r w:rsidR="00DA6AE3">
        <w:t> ;</w:t>
      </w:r>
    </w:p>
    <w:p w14:paraId="1E2D9BD5" w14:textId="77777777" w:rsidR="005364E9" w:rsidRPr="004B5E4B" w:rsidRDefault="005364E9" w:rsidP="00BE0FA9">
      <w:pPr>
        <w:numPr>
          <w:ilvl w:val="0"/>
          <w:numId w:val="16"/>
        </w:numPr>
      </w:pPr>
      <w:r w:rsidRPr="004B5E4B">
        <w:t xml:space="preserve">Adéquation de la chaudière bois avec le </w:t>
      </w:r>
      <w:r>
        <w:t>combustible</w:t>
      </w:r>
      <w:r w:rsidR="00DA6AE3">
        <w:t> ;</w:t>
      </w:r>
    </w:p>
    <w:p w14:paraId="56C0041B" w14:textId="77777777" w:rsidR="005364E9" w:rsidRPr="004B5E4B" w:rsidRDefault="005364E9" w:rsidP="00BE0FA9">
      <w:pPr>
        <w:numPr>
          <w:ilvl w:val="0"/>
          <w:numId w:val="16"/>
        </w:numPr>
      </w:pPr>
      <w:r w:rsidRPr="004B5E4B">
        <w:t>Adéquation du silo au combustible, aux contraintes spatiales et à la fréquence des approvisionnements</w:t>
      </w:r>
      <w:r w:rsidR="00DA6AE3">
        <w:t> ;</w:t>
      </w:r>
    </w:p>
    <w:p w14:paraId="1F6A75D3" w14:textId="77777777" w:rsidR="005364E9" w:rsidRPr="004B5E4B" w:rsidRDefault="005364E9" w:rsidP="00BE0FA9">
      <w:pPr>
        <w:numPr>
          <w:ilvl w:val="0"/>
          <w:numId w:val="16"/>
        </w:numPr>
      </w:pPr>
      <w:r w:rsidRPr="004B5E4B">
        <w:t>Présence de système de décendrage et de traitement des fumées</w:t>
      </w:r>
      <w:r w:rsidR="00DA6AE3">
        <w:t> ;</w:t>
      </w:r>
    </w:p>
    <w:p w14:paraId="5236D659" w14:textId="77777777" w:rsidR="005364E9" w:rsidRPr="004B5E4B" w:rsidRDefault="005364E9" w:rsidP="00BE0FA9">
      <w:pPr>
        <w:numPr>
          <w:ilvl w:val="0"/>
          <w:numId w:val="16"/>
        </w:numPr>
      </w:pPr>
      <w:r w:rsidRPr="004B5E4B">
        <w:t>Choix de la technologie d’appoint en fonction de l’existant</w:t>
      </w:r>
      <w:r w:rsidR="00DA6AE3">
        <w:t> ;</w:t>
      </w:r>
    </w:p>
    <w:p w14:paraId="1CCA051A" w14:textId="77777777" w:rsidR="005364E9" w:rsidRPr="004B5E4B" w:rsidRDefault="005364E9" w:rsidP="00BE0FA9">
      <w:pPr>
        <w:numPr>
          <w:ilvl w:val="0"/>
          <w:numId w:val="16"/>
        </w:numPr>
      </w:pPr>
      <w:r w:rsidRPr="004B5E4B">
        <w:t>Conformité aux réglementations en vigueur (chaufferie, stockage et distribution)</w:t>
      </w:r>
      <w:r w:rsidR="00DA6AE3">
        <w:t>.</w:t>
      </w:r>
    </w:p>
    <w:p w14:paraId="0D327816" w14:textId="0F6C2757" w:rsidR="005364E9" w:rsidRDefault="005364E9" w:rsidP="00DA6AE3">
      <w:pPr>
        <w:pStyle w:val="Titre3"/>
      </w:pPr>
      <w:bookmarkStart w:id="26" w:name="_Toc333841892"/>
      <w:bookmarkStart w:id="27" w:name="_Toc334614347"/>
      <w:r w:rsidRPr="004B5E4B">
        <w:t>Etude économique et financière</w:t>
      </w:r>
      <w:bookmarkEnd w:id="26"/>
      <w:bookmarkEnd w:id="27"/>
    </w:p>
    <w:p w14:paraId="64359BF6" w14:textId="77777777" w:rsidR="005364E9" w:rsidRPr="004B5E4B" w:rsidRDefault="005364E9" w:rsidP="00BE0FA9">
      <w:pPr>
        <w:numPr>
          <w:ilvl w:val="0"/>
          <w:numId w:val="17"/>
        </w:numPr>
      </w:pPr>
      <w:r w:rsidRPr="004B5E4B">
        <w:t>Co</w:t>
      </w:r>
      <w:r>
        <w:t xml:space="preserve">hérence </w:t>
      </w:r>
      <w:r w:rsidRPr="004B5E4B">
        <w:t>des investisseme</w:t>
      </w:r>
      <w:r>
        <w:t>nts</w:t>
      </w:r>
      <w:r w:rsidR="00DA6AE3">
        <w:t> ;</w:t>
      </w:r>
    </w:p>
    <w:p w14:paraId="77AD2081" w14:textId="77777777" w:rsidR="005364E9" w:rsidRPr="004B5E4B" w:rsidRDefault="005364E9" w:rsidP="00BE0FA9">
      <w:pPr>
        <w:numPr>
          <w:ilvl w:val="0"/>
          <w:numId w:val="17"/>
        </w:numPr>
      </w:pPr>
      <w:r w:rsidRPr="004B5E4B">
        <w:t>Coh</w:t>
      </w:r>
      <w:r>
        <w:t xml:space="preserve">érence </w:t>
      </w:r>
      <w:r w:rsidRPr="004B5E4B">
        <w:t>des coûts d’exploitat</w:t>
      </w:r>
      <w:r>
        <w:t>ion</w:t>
      </w:r>
      <w:r w:rsidR="00DA6AE3">
        <w:t> ;</w:t>
      </w:r>
    </w:p>
    <w:p w14:paraId="47C4E388" w14:textId="77777777" w:rsidR="005364E9" w:rsidRDefault="005364E9" w:rsidP="00BE0FA9">
      <w:pPr>
        <w:numPr>
          <w:ilvl w:val="0"/>
          <w:numId w:val="17"/>
        </w:numPr>
      </w:pPr>
      <w:r w:rsidRPr="004B5E4B">
        <w:t>Cohérence du coût global de la chaleur produite (prise</w:t>
      </w:r>
      <w:r>
        <w:t xml:space="preserve"> en compte des différentes TVA)</w:t>
      </w:r>
      <w:r w:rsidR="00DA6AE3">
        <w:t> ;</w:t>
      </w:r>
    </w:p>
    <w:p w14:paraId="6759BD2F" w14:textId="77777777" w:rsidR="005364E9" w:rsidRPr="004B5E4B" w:rsidRDefault="005364E9" w:rsidP="00BE0FA9">
      <w:pPr>
        <w:numPr>
          <w:ilvl w:val="0"/>
          <w:numId w:val="17"/>
        </w:numPr>
      </w:pPr>
      <w:r w:rsidRPr="004B5E4B">
        <w:t>Validité</w:t>
      </w:r>
      <w:r>
        <w:t xml:space="preserve"> du plan de financement proposé</w:t>
      </w:r>
      <w:r w:rsidR="00DA6AE3">
        <w:t> ;</w:t>
      </w:r>
    </w:p>
    <w:p w14:paraId="78BB99AD" w14:textId="77777777" w:rsidR="005364E9" w:rsidRPr="004B5E4B" w:rsidRDefault="005364E9" w:rsidP="00BE0FA9">
      <w:pPr>
        <w:numPr>
          <w:ilvl w:val="0"/>
          <w:numId w:val="17"/>
        </w:numPr>
      </w:pPr>
      <w:r w:rsidRPr="004B5E4B">
        <w:t xml:space="preserve">Appréciation de la rentabilité du projet (à travers </w:t>
      </w:r>
      <w:r>
        <w:t>l’économie en coût global</w:t>
      </w:r>
      <w:r w:rsidRPr="004B5E4B">
        <w:t xml:space="preserve"> –VAN –) en fonction d’une solution de </w:t>
      </w:r>
      <w:r>
        <w:t>référence cohérente (fuel, gaz)</w:t>
      </w:r>
      <w:r w:rsidR="00DA6AE3">
        <w:t> ;</w:t>
      </w:r>
    </w:p>
    <w:p w14:paraId="50036760" w14:textId="77777777" w:rsidR="005364E9" w:rsidRPr="004B5E4B" w:rsidRDefault="005364E9" w:rsidP="00BE0FA9">
      <w:pPr>
        <w:numPr>
          <w:ilvl w:val="0"/>
          <w:numId w:val="17"/>
        </w:numPr>
      </w:pPr>
      <w:r w:rsidRPr="004B5E4B">
        <w:t>L’étude économique du projet doit être menée hors aides publiques. Une simulation du coût global de la chaleur en fonction du niveau d’aides alloué doit être réalisée.</w:t>
      </w:r>
    </w:p>
    <w:p w14:paraId="2DA1AC83" w14:textId="07A458C9" w:rsidR="005364E9" w:rsidRDefault="005364E9" w:rsidP="00DA6AE3">
      <w:pPr>
        <w:pStyle w:val="Titre3"/>
      </w:pPr>
      <w:bookmarkStart w:id="28" w:name="_Toc333841893"/>
      <w:bookmarkStart w:id="29" w:name="_Toc334614348"/>
      <w:r w:rsidRPr="004B5E4B">
        <w:t>Impacts environnementaux</w:t>
      </w:r>
      <w:bookmarkEnd w:id="28"/>
      <w:bookmarkEnd w:id="29"/>
      <w:r w:rsidRPr="004B5E4B">
        <w:t xml:space="preserve"> </w:t>
      </w:r>
    </w:p>
    <w:p w14:paraId="2E63E0E0" w14:textId="77777777" w:rsidR="005364E9" w:rsidRPr="004B5E4B" w:rsidRDefault="005364E9" w:rsidP="00BE0FA9">
      <w:pPr>
        <w:numPr>
          <w:ilvl w:val="0"/>
          <w:numId w:val="18"/>
        </w:numPr>
      </w:pPr>
      <w:r w:rsidRPr="004B5E4B">
        <w:t>Nombre de tonnes de CO</w:t>
      </w:r>
      <w:r w:rsidRPr="004B5E4B">
        <w:rPr>
          <w:vertAlign w:val="subscript"/>
        </w:rPr>
        <w:t>2</w:t>
      </w:r>
      <w:r>
        <w:t xml:space="preserve"> évité chaque année</w:t>
      </w:r>
      <w:r w:rsidR="00DA6AE3">
        <w:t> ;</w:t>
      </w:r>
    </w:p>
    <w:p w14:paraId="48B6CF8F" w14:textId="77777777" w:rsidR="005364E9" w:rsidRPr="004B5E4B" w:rsidRDefault="005364E9" w:rsidP="00BE0FA9">
      <w:pPr>
        <w:numPr>
          <w:ilvl w:val="0"/>
          <w:numId w:val="18"/>
        </w:numPr>
      </w:pPr>
      <w:r w:rsidRPr="004B5E4B">
        <w:t>Conformité des rejets atmosphériques prévisionnels (en</w:t>
      </w:r>
      <w:r>
        <w:t xml:space="preserve"> fonction de la réglementation)</w:t>
      </w:r>
      <w:r w:rsidR="00DA6AE3">
        <w:t> ;</w:t>
      </w:r>
    </w:p>
    <w:p w14:paraId="28458727" w14:textId="77777777" w:rsidR="005364E9" w:rsidRPr="004B5E4B" w:rsidRDefault="005364E9" w:rsidP="00BE0FA9">
      <w:pPr>
        <w:numPr>
          <w:ilvl w:val="0"/>
          <w:numId w:val="18"/>
        </w:numPr>
      </w:pPr>
      <w:r w:rsidRPr="004B5E4B">
        <w:t>Présence ou non de la chaufferie dans une zone où se trouve un Pla</w:t>
      </w:r>
      <w:r>
        <w:t>n de Protection de l’Atmosphère</w:t>
      </w:r>
      <w:r w:rsidR="00DA6AE3">
        <w:t> ;</w:t>
      </w:r>
    </w:p>
    <w:p w14:paraId="0E5EB3B8" w14:textId="77777777" w:rsidR="005364E9" w:rsidRPr="004B5E4B" w:rsidRDefault="005364E9" w:rsidP="00BE0FA9">
      <w:pPr>
        <w:numPr>
          <w:ilvl w:val="0"/>
          <w:numId w:val="18"/>
        </w:numPr>
      </w:pPr>
      <w:r w:rsidRPr="004B5E4B">
        <w:t>Dépassements des valeurs limites de la zone géographique en PM 10 et en NOx au c</w:t>
      </w:r>
      <w:r>
        <w:t>ours des trois dernières années</w:t>
      </w:r>
      <w:r w:rsidR="00DA6AE3">
        <w:t> ;</w:t>
      </w:r>
    </w:p>
    <w:p w14:paraId="6221576F" w14:textId="77777777" w:rsidR="005364E9" w:rsidRDefault="005364E9" w:rsidP="00BE0FA9">
      <w:pPr>
        <w:numPr>
          <w:ilvl w:val="0"/>
          <w:numId w:val="18"/>
        </w:numPr>
      </w:pPr>
      <w:r>
        <w:t>Système de valorisation des cendres</w:t>
      </w:r>
      <w:r w:rsidR="00DA6AE3">
        <w:t>.</w:t>
      </w:r>
    </w:p>
    <w:p w14:paraId="34242301" w14:textId="77777777" w:rsidR="00DA6AE3" w:rsidRPr="004B5E4B" w:rsidRDefault="00DA6AE3" w:rsidP="00F83BA6"/>
    <w:p w14:paraId="695FA37E" w14:textId="7FF477E6" w:rsidR="005364E9" w:rsidRPr="004B5E4B" w:rsidRDefault="005364E9" w:rsidP="005F7DC9">
      <w:pPr>
        <w:pStyle w:val="Titre2"/>
      </w:pPr>
      <w:bookmarkStart w:id="30" w:name="_Toc333841894"/>
      <w:bookmarkStart w:id="31" w:name="_Toc334614349"/>
      <w:r w:rsidRPr="00F6280A">
        <w:t>Assistance au montage financier</w:t>
      </w:r>
      <w:bookmarkEnd w:id="30"/>
      <w:bookmarkEnd w:id="31"/>
    </w:p>
    <w:p w14:paraId="15101994" w14:textId="77777777" w:rsidR="005364E9" w:rsidRDefault="005364E9" w:rsidP="00F83BA6">
      <w:r>
        <w:t>L’assistant à la maîtrise d’ouvrage doit pouvoir aider la maître d’ouvrage dans la réalisation du montage financier du projet. Le prestataire doit avoir une vision globale de la maîtrise des coûts en tenant compte de paramètres tels que les investissements, l’environnement et la sécurité de la chaufferie, l’exploitation et la maintenance des chaudières ainsi que les apports des partenaires financiers et des organismes publics.</w:t>
      </w:r>
    </w:p>
    <w:p w14:paraId="25B1FF76" w14:textId="77777777" w:rsidR="005364E9" w:rsidRDefault="005364E9" w:rsidP="00F83BA6"/>
    <w:p w14:paraId="38A20A4A" w14:textId="77777777" w:rsidR="005364E9" w:rsidRDefault="005364E9" w:rsidP="00F83BA6">
      <w:r>
        <w:t>Dans ce cadre il doit pouvoir assurer le suivi d</w:t>
      </w:r>
      <w:r w:rsidRPr="004B5E4B">
        <w:t>es démarches administratives et financières envers de potentiels investisseurs (banques) ou bien envers des financeurs (</w:t>
      </w:r>
      <w:r>
        <w:t>C</w:t>
      </w:r>
      <w:r w:rsidRPr="004B5E4B">
        <w:t xml:space="preserve">onseil </w:t>
      </w:r>
      <w:r>
        <w:t>R</w:t>
      </w:r>
      <w:r w:rsidRPr="004B5E4B">
        <w:t>égional, ADEME …).</w:t>
      </w:r>
      <w:r>
        <w:t xml:space="preserve"> </w:t>
      </w:r>
    </w:p>
    <w:p w14:paraId="3B718A1B" w14:textId="77777777" w:rsidR="005364E9" w:rsidRDefault="005364E9" w:rsidP="00F83BA6"/>
    <w:p w14:paraId="0DCC03C1" w14:textId="77777777" w:rsidR="005364E9" w:rsidRDefault="005364E9" w:rsidP="00F83BA6">
      <w:r>
        <w:t>Afin de vérifier la cohérence financière du projet, le prestataire doit être capable d’identifier et d’établir les points suivants :</w:t>
      </w:r>
    </w:p>
    <w:p w14:paraId="66B8C3B3" w14:textId="77777777" w:rsidR="005364E9" w:rsidRDefault="005364E9" w:rsidP="00F83BA6"/>
    <w:p w14:paraId="593899E5" w14:textId="77777777" w:rsidR="005364E9" w:rsidRDefault="005364E9" w:rsidP="00BE0FA9">
      <w:pPr>
        <w:numPr>
          <w:ilvl w:val="0"/>
          <w:numId w:val="7"/>
        </w:numPr>
      </w:pPr>
      <w:r>
        <w:t>Seuil de rentabilité</w:t>
      </w:r>
      <w:r w:rsidR="005F7DC9">
        <w:t> ;</w:t>
      </w:r>
    </w:p>
    <w:p w14:paraId="6B74C74C" w14:textId="77777777" w:rsidR="005364E9" w:rsidRDefault="005364E9" w:rsidP="00BE0FA9">
      <w:pPr>
        <w:numPr>
          <w:ilvl w:val="0"/>
          <w:numId w:val="7"/>
        </w:numPr>
      </w:pPr>
      <w:r>
        <w:t>Budget prévisionnel</w:t>
      </w:r>
      <w:r w:rsidR="005F7DC9">
        <w:t> ;</w:t>
      </w:r>
    </w:p>
    <w:p w14:paraId="7A0E9808" w14:textId="77777777" w:rsidR="005364E9" w:rsidRDefault="005364E9" w:rsidP="00BE0FA9">
      <w:pPr>
        <w:numPr>
          <w:ilvl w:val="0"/>
          <w:numId w:val="7"/>
        </w:numPr>
      </w:pPr>
      <w:r>
        <w:t>Planning des engagements et des recettes</w:t>
      </w:r>
      <w:r w:rsidR="005F7DC9">
        <w:t> ;</w:t>
      </w:r>
    </w:p>
    <w:p w14:paraId="1CEB5AA0" w14:textId="77777777" w:rsidR="005364E9" w:rsidRDefault="005364E9" w:rsidP="00BE0FA9">
      <w:pPr>
        <w:numPr>
          <w:ilvl w:val="0"/>
          <w:numId w:val="7"/>
        </w:numPr>
      </w:pPr>
      <w:r>
        <w:t>Analyse des risques financiers</w:t>
      </w:r>
      <w:r w:rsidR="005F7DC9">
        <w:t> ;</w:t>
      </w:r>
    </w:p>
    <w:p w14:paraId="0C007F60" w14:textId="77777777" w:rsidR="005364E9" w:rsidRPr="004B5E4B" w:rsidRDefault="005364E9" w:rsidP="00BE0FA9">
      <w:pPr>
        <w:numPr>
          <w:ilvl w:val="0"/>
          <w:numId w:val="7"/>
        </w:numPr>
      </w:pPr>
      <w:r>
        <w:t>Mise en place de solutions correctives, le cas échéant</w:t>
      </w:r>
      <w:r w:rsidR="005F7DC9">
        <w:t>.</w:t>
      </w:r>
    </w:p>
    <w:p w14:paraId="0A2331C9" w14:textId="0E3A8E89" w:rsidR="005364E9" w:rsidRPr="00F6280A" w:rsidRDefault="005364E9" w:rsidP="005F7DC9">
      <w:pPr>
        <w:pStyle w:val="Titre2"/>
      </w:pPr>
      <w:bookmarkStart w:id="32" w:name="_Toc333841895"/>
      <w:bookmarkStart w:id="33" w:name="_Toc334614350"/>
      <w:r w:rsidRPr="00F6280A">
        <w:t>Choix de la maitrise d’œuvre</w:t>
      </w:r>
      <w:r>
        <w:t xml:space="preserve"> et mise en place des autres acteurs</w:t>
      </w:r>
      <w:bookmarkEnd w:id="32"/>
      <w:bookmarkEnd w:id="33"/>
    </w:p>
    <w:p w14:paraId="0339B06F" w14:textId="7745E90A" w:rsidR="005364E9" w:rsidRDefault="005364E9" w:rsidP="005F7DC9">
      <w:pPr>
        <w:pStyle w:val="Titre3"/>
      </w:pPr>
      <w:bookmarkStart w:id="34" w:name="_Toc333841896"/>
      <w:bookmarkStart w:id="35" w:name="_Toc334614351"/>
      <w:r w:rsidRPr="004B5E4B">
        <w:t>Rédaction de l’appel d’offres</w:t>
      </w:r>
      <w:r>
        <w:t xml:space="preserve"> pour la maîtrise d’œuvre</w:t>
      </w:r>
      <w:bookmarkEnd w:id="34"/>
      <w:bookmarkEnd w:id="35"/>
    </w:p>
    <w:p w14:paraId="57323F94" w14:textId="77777777" w:rsidR="005364E9" w:rsidRPr="004B5E4B" w:rsidRDefault="005364E9" w:rsidP="00F83BA6">
      <w:r w:rsidRPr="004B5E4B">
        <w:t>Le prestataire doit définir les modalités des critères de choix afin de sélectionner un maître d’œuvre pour la réalisation des avants projets et la réalisation des travaux.</w:t>
      </w:r>
    </w:p>
    <w:p w14:paraId="3DBE05E2" w14:textId="77777777" w:rsidR="005364E9" w:rsidRDefault="005364E9" w:rsidP="00F83BA6"/>
    <w:p w14:paraId="3DF475E9" w14:textId="77777777" w:rsidR="005364E9" w:rsidRDefault="005364E9" w:rsidP="00F83BA6">
      <w:r w:rsidRPr="004B5E4B">
        <w:t>Afin de formaliser son action, il réalise un</w:t>
      </w:r>
      <w:r>
        <w:t>e mise au point du marché et rédige un</w:t>
      </w:r>
      <w:r w:rsidRPr="004B5E4B">
        <w:t xml:space="preserve"> cahier des charges précisant les compétences attendues du maître d’œuvre.</w:t>
      </w:r>
      <w:r>
        <w:t xml:space="preserve"> Ce cahier des charges doit répondre aux besoins spécifiques du projet et de son porteur.</w:t>
      </w:r>
    </w:p>
    <w:p w14:paraId="665C3812" w14:textId="77777777" w:rsidR="005364E9" w:rsidRDefault="005364E9" w:rsidP="00F83BA6"/>
    <w:p w14:paraId="7ADFEEDD" w14:textId="77777777" w:rsidR="005364E9" w:rsidRDefault="005364E9" w:rsidP="00F83BA6">
      <w:r>
        <w:t>L’assistant à la maîtrise d’ouvrage est aussi chargé de la rédaction d’appels d’offres ouverts pour la consultation des entreprises.</w:t>
      </w:r>
    </w:p>
    <w:p w14:paraId="7BDB9CCD" w14:textId="1D479916" w:rsidR="005364E9" w:rsidRDefault="005364E9" w:rsidP="005F7DC9">
      <w:pPr>
        <w:pStyle w:val="Titre3"/>
      </w:pPr>
      <w:bookmarkStart w:id="36" w:name="_Toc333841897"/>
      <w:bookmarkStart w:id="37" w:name="_Toc334614352"/>
      <w:r>
        <w:t>Mise en place des autres acteurs</w:t>
      </w:r>
      <w:bookmarkEnd w:id="36"/>
      <w:bookmarkEnd w:id="37"/>
    </w:p>
    <w:p w14:paraId="331B62E1" w14:textId="77777777" w:rsidR="005364E9" w:rsidRDefault="005364E9" w:rsidP="00F83BA6">
      <w:r>
        <w:t>En accord avec la maîtrise d’œuvre et le maître d’ouvrage, le prestataire aide à la rédaction des dossiers de consultation (MAPA) et à l’examen des candidatures. Les acteurs concernés par ces appels d’offres sont les suivants :</w:t>
      </w:r>
    </w:p>
    <w:p w14:paraId="3CAD15B3" w14:textId="77777777" w:rsidR="005364E9" w:rsidRDefault="005364E9" w:rsidP="00F83BA6"/>
    <w:p w14:paraId="57264433" w14:textId="77777777" w:rsidR="005364E9" w:rsidRDefault="005364E9" w:rsidP="00BE0FA9">
      <w:pPr>
        <w:numPr>
          <w:ilvl w:val="0"/>
          <w:numId w:val="19"/>
        </w:numPr>
      </w:pPr>
      <w:r>
        <w:t>Le coordinateur en matière de sécurité et de protection de la santé sur les chantiers</w:t>
      </w:r>
      <w:r w:rsidR="005F7DC9">
        <w:t> ;</w:t>
      </w:r>
    </w:p>
    <w:p w14:paraId="72134000" w14:textId="77777777" w:rsidR="005364E9" w:rsidRDefault="005364E9" w:rsidP="00BE0FA9">
      <w:pPr>
        <w:numPr>
          <w:ilvl w:val="0"/>
          <w:numId w:val="19"/>
        </w:numPr>
      </w:pPr>
      <w:r>
        <w:t>Le chargé de l’ordonnancement, du pilotage et de la coordination du chantier</w:t>
      </w:r>
      <w:r w:rsidR="005F7DC9">
        <w:t> ;</w:t>
      </w:r>
    </w:p>
    <w:p w14:paraId="678B3A48" w14:textId="77777777" w:rsidR="005364E9" w:rsidRDefault="005364E9" w:rsidP="00BE0FA9">
      <w:pPr>
        <w:numPr>
          <w:ilvl w:val="0"/>
          <w:numId w:val="19"/>
        </w:numPr>
      </w:pPr>
      <w:r>
        <w:t>Le coordinateur des travaux</w:t>
      </w:r>
      <w:r w:rsidR="005F7DC9">
        <w:t> ;</w:t>
      </w:r>
    </w:p>
    <w:p w14:paraId="6347C6C7" w14:textId="77777777" w:rsidR="005364E9" w:rsidRDefault="005364E9" w:rsidP="00BE0FA9">
      <w:pPr>
        <w:numPr>
          <w:ilvl w:val="0"/>
          <w:numId w:val="19"/>
        </w:numPr>
      </w:pPr>
      <w:r>
        <w:t>Le coordinateur de système de sécurité incendie</w:t>
      </w:r>
      <w:r w:rsidR="005F7DC9">
        <w:t>.</w:t>
      </w:r>
    </w:p>
    <w:p w14:paraId="53A1AC57" w14:textId="77777777" w:rsidR="005364E9" w:rsidRDefault="005364E9" w:rsidP="00F83BA6"/>
    <w:p w14:paraId="7C5D5C98" w14:textId="77777777" w:rsidR="005364E9" w:rsidRDefault="005364E9" w:rsidP="00F83BA6">
      <w:r>
        <w:t>L’assistant à la maîtrise d’ouvrage a également pour mission l’assistance à la gestion des marchés de la maîtrise d’œuvre et des autres prestataires intellectuels à travers :</w:t>
      </w:r>
    </w:p>
    <w:p w14:paraId="24B62F01" w14:textId="77777777" w:rsidR="005364E9" w:rsidRDefault="005364E9" w:rsidP="00F83BA6"/>
    <w:p w14:paraId="7C35EF88" w14:textId="77777777" w:rsidR="005364E9" w:rsidRDefault="005364E9" w:rsidP="00BE0FA9">
      <w:pPr>
        <w:numPr>
          <w:ilvl w:val="0"/>
          <w:numId w:val="20"/>
        </w:numPr>
      </w:pPr>
      <w:r>
        <w:t>Vérifications des projets de décomptes périodiques</w:t>
      </w:r>
      <w:r w:rsidR="005F7DC9">
        <w:t> ;</w:t>
      </w:r>
    </w:p>
    <w:p w14:paraId="3C33411F" w14:textId="77777777" w:rsidR="005364E9" w:rsidRDefault="005364E9" w:rsidP="00BE0FA9">
      <w:pPr>
        <w:numPr>
          <w:ilvl w:val="0"/>
          <w:numId w:val="20"/>
        </w:numPr>
      </w:pPr>
      <w:r>
        <w:t>Etablissement des décomptes périodiques</w:t>
      </w:r>
      <w:r w:rsidR="005F7DC9">
        <w:t> ;</w:t>
      </w:r>
    </w:p>
    <w:p w14:paraId="155620E6" w14:textId="77777777" w:rsidR="005364E9" w:rsidRDefault="005364E9" w:rsidP="00BE0FA9">
      <w:pPr>
        <w:numPr>
          <w:ilvl w:val="0"/>
          <w:numId w:val="20"/>
        </w:numPr>
      </w:pPr>
      <w:r>
        <w:t>Rédaction des avenants et des rapports de présentation des avenants</w:t>
      </w:r>
      <w:r w:rsidR="005F7DC9">
        <w:t>.</w:t>
      </w:r>
    </w:p>
    <w:p w14:paraId="2438DAD8" w14:textId="441A3F8D" w:rsidR="005364E9" w:rsidRPr="004B5E4B" w:rsidRDefault="005364E9" w:rsidP="005F7DC9">
      <w:pPr>
        <w:pStyle w:val="Titre3"/>
      </w:pPr>
      <w:bookmarkStart w:id="38" w:name="_Toc333841898"/>
      <w:bookmarkStart w:id="39" w:name="_Toc334614353"/>
      <w:r w:rsidRPr="004B5E4B">
        <w:t>Examen des candidatures</w:t>
      </w:r>
      <w:bookmarkEnd w:id="38"/>
      <w:bookmarkEnd w:id="39"/>
    </w:p>
    <w:p w14:paraId="3430484B" w14:textId="77777777" w:rsidR="005364E9" w:rsidRDefault="005364E9" w:rsidP="00F83BA6">
      <w:r w:rsidRPr="004B5E4B">
        <w:t>Le choix du maître d’œuvre se fait conjointement avec le maître d’ouvrage et tien</w:t>
      </w:r>
      <w:r>
        <w:t>t compte des critères suivants. Des critères complémentaires peuvent être envisagés par le prestataire selon les particularités du projet et les besoins de la maîtrise d’œuvre et de la maîtrise d’ouvrage.</w:t>
      </w:r>
    </w:p>
    <w:p w14:paraId="3B522516" w14:textId="77777777" w:rsidR="005364E9" w:rsidRPr="004B5E4B" w:rsidRDefault="005364E9" w:rsidP="00F83BA6"/>
    <w:p w14:paraId="59658D8A" w14:textId="77777777" w:rsidR="005364E9" w:rsidRPr="004B5E4B" w:rsidRDefault="005364E9" w:rsidP="00BE0FA9">
      <w:pPr>
        <w:numPr>
          <w:ilvl w:val="0"/>
          <w:numId w:val="21"/>
        </w:numPr>
      </w:pPr>
      <w:r>
        <w:t>Certification</w:t>
      </w:r>
      <w:r w:rsidRPr="004B5E4B">
        <w:t xml:space="preserve"> du maître d’œuvre</w:t>
      </w:r>
      <w:r w:rsidR="005F7DC9">
        <w:t> ;</w:t>
      </w:r>
    </w:p>
    <w:p w14:paraId="27F3CB17" w14:textId="77777777" w:rsidR="005364E9" w:rsidRPr="004B5E4B" w:rsidRDefault="005364E9" w:rsidP="00BE0FA9">
      <w:pPr>
        <w:numPr>
          <w:ilvl w:val="0"/>
          <w:numId w:val="21"/>
        </w:numPr>
      </w:pPr>
      <w:r w:rsidRPr="004B5E4B">
        <w:t>Expériences préalables dans le domaine de la réalisation de chaufferies</w:t>
      </w:r>
      <w:r w:rsidR="005F7DC9">
        <w:t> ;</w:t>
      </w:r>
    </w:p>
    <w:p w14:paraId="4EC2F0AB" w14:textId="77777777" w:rsidR="005364E9" w:rsidRPr="004B5E4B" w:rsidRDefault="005364E9" w:rsidP="00BE0FA9">
      <w:pPr>
        <w:numPr>
          <w:ilvl w:val="0"/>
          <w:numId w:val="21"/>
        </w:numPr>
      </w:pPr>
      <w:r w:rsidRPr="004B5E4B">
        <w:t xml:space="preserve">Recommandations de maîtres d’ouvrage ayant fait appel </w:t>
      </w:r>
      <w:r>
        <w:t>aux services des candidats.</w:t>
      </w:r>
    </w:p>
    <w:p w14:paraId="2797BC9E" w14:textId="566B79E3" w:rsidR="005364E9" w:rsidRPr="00F6280A" w:rsidRDefault="005364E9" w:rsidP="00F83BA6">
      <w:pPr>
        <w:pStyle w:val="Titre2"/>
      </w:pPr>
      <w:bookmarkStart w:id="40" w:name="_Toc333841899"/>
      <w:bookmarkStart w:id="41" w:name="_Toc334614354"/>
      <w:r w:rsidRPr="00F6280A">
        <w:t>Contrôle des avant</w:t>
      </w:r>
      <w:r>
        <w:t>-</w:t>
      </w:r>
      <w:r w:rsidRPr="00F6280A">
        <w:t>projets</w:t>
      </w:r>
      <w:bookmarkEnd w:id="40"/>
      <w:bookmarkEnd w:id="41"/>
    </w:p>
    <w:p w14:paraId="032BD3D7" w14:textId="77777777" w:rsidR="005364E9" w:rsidRDefault="005364E9" w:rsidP="00F83BA6">
      <w:r>
        <w:t>Le prestataire assure une mission de suivi auprès du maître d’œuvre lors de la réalisation des avant-projets sommaire et détaillé. Ce suivi comprend :</w:t>
      </w:r>
    </w:p>
    <w:p w14:paraId="436A9BCC" w14:textId="77777777" w:rsidR="005364E9" w:rsidRDefault="005364E9" w:rsidP="00F83BA6"/>
    <w:p w14:paraId="6BE7BFE5" w14:textId="77777777" w:rsidR="005364E9" w:rsidRDefault="005364E9" w:rsidP="00BE0FA9">
      <w:pPr>
        <w:numPr>
          <w:ilvl w:val="0"/>
          <w:numId w:val="22"/>
        </w:numPr>
      </w:pPr>
      <w:r>
        <w:t>L’animation de réunions de cadrage entre les différents acteurs</w:t>
      </w:r>
      <w:r w:rsidR="00F83BA6">
        <w:t> ;</w:t>
      </w:r>
    </w:p>
    <w:p w14:paraId="34B99C6B" w14:textId="77777777" w:rsidR="005364E9" w:rsidRDefault="005364E9" w:rsidP="00BE0FA9">
      <w:pPr>
        <w:numPr>
          <w:ilvl w:val="0"/>
          <w:numId w:val="22"/>
        </w:numPr>
      </w:pPr>
      <w:r>
        <w:t>Le contrôle technique et financier des avant-projets</w:t>
      </w:r>
      <w:r w:rsidR="00F83BA6">
        <w:t> ;</w:t>
      </w:r>
    </w:p>
    <w:p w14:paraId="4FB281D2" w14:textId="77777777" w:rsidR="005364E9" w:rsidRDefault="005364E9" w:rsidP="00BE0FA9">
      <w:pPr>
        <w:numPr>
          <w:ilvl w:val="0"/>
          <w:numId w:val="22"/>
        </w:numPr>
      </w:pPr>
      <w:r>
        <w:t>La vérification de la cohérence des avant-projets avec l’étude de faisabilité et le besoin du maître d’ouvrage</w:t>
      </w:r>
      <w:r w:rsidR="00F83BA6">
        <w:t> ;</w:t>
      </w:r>
    </w:p>
    <w:p w14:paraId="0E2B4409" w14:textId="77777777" w:rsidR="005364E9" w:rsidRDefault="005364E9" w:rsidP="00BE0FA9">
      <w:pPr>
        <w:numPr>
          <w:ilvl w:val="0"/>
          <w:numId w:val="22"/>
        </w:numPr>
      </w:pPr>
      <w:r>
        <w:t>La production d’avis et de notes argumentés permettant le cadrage des avant-projets</w:t>
      </w:r>
      <w:r w:rsidR="00F83BA6">
        <w:t> ;</w:t>
      </w:r>
    </w:p>
    <w:p w14:paraId="2CDDD294" w14:textId="77777777" w:rsidR="005364E9" w:rsidRPr="004B5E4B" w:rsidRDefault="005364E9" w:rsidP="00BE0FA9">
      <w:pPr>
        <w:numPr>
          <w:ilvl w:val="0"/>
          <w:numId w:val="22"/>
        </w:numPr>
      </w:pPr>
      <w:r>
        <w:t>L’assistance aux démarches administratives (Permis de construire, concessionnaires réseaux, déclaration préalable…)</w:t>
      </w:r>
      <w:r w:rsidR="00F83BA6">
        <w:t>.</w:t>
      </w:r>
    </w:p>
    <w:p w14:paraId="54E45247" w14:textId="52CC16D3" w:rsidR="005364E9" w:rsidRDefault="005364E9" w:rsidP="00F83BA6">
      <w:pPr>
        <w:pStyle w:val="Titre2"/>
      </w:pPr>
      <w:bookmarkStart w:id="42" w:name="_Toc333841900"/>
      <w:bookmarkStart w:id="43" w:name="_Toc334614355"/>
      <w:r w:rsidRPr="00F6280A">
        <w:t>Suivi des travaux</w:t>
      </w:r>
      <w:bookmarkEnd w:id="42"/>
      <w:bookmarkEnd w:id="43"/>
    </w:p>
    <w:p w14:paraId="563557D1" w14:textId="77777777" w:rsidR="005364E9" w:rsidRDefault="005364E9" w:rsidP="00F83BA6">
      <w:r>
        <w:t xml:space="preserve">Le prestataire doit vérifier les missions suivantes : </w:t>
      </w:r>
    </w:p>
    <w:p w14:paraId="5776C797" w14:textId="77777777" w:rsidR="005364E9" w:rsidRDefault="005364E9" w:rsidP="00F83BA6"/>
    <w:p w14:paraId="02D3BD75" w14:textId="77777777" w:rsidR="005364E9" w:rsidRDefault="005364E9" w:rsidP="00BE0FA9">
      <w:pPr>
        <w:numPr>
          <w:ilvl w:val="0"/>
          <w:numId w:val="23"/>
        </w:numPr>
      </w:pPr>
      <w:r>
        <w:t>Mettre en place un tableau de suivi des travaux afin d’assurer la conformité des travaux aux études précédentes</w:t>
      </w:r>
      <w:r w:rsidR="00F83BA6">
        <w:t> ;</w:t>
      </w:r>
    </w:p>
    <w:p w14:paraId="1017DD91" w14:textId="77777777" w:rsidR="005364E9" w:rsidRDefault="005364E9" w:rsidP="00BE0FA9">
      <w:pPr>
        <w:numPr>
          <w:ilvl w:val="0"/>
          <w:numId w:val="23"/>
        </w:numPr>
      </w:pPr>
      <w:r>
        <w:t>Assurer le respect des délais de réalisation</w:t>
      </w:r>
      <w:r w:rsidR="00F83BA6">
        <w:t> ;</w:t>
      </w:r>
    </w:p>
    <w:p w14:paraId="7E9BAFA8" w14:textId="77777777" w:rsidR="005364E9" w:rsidRDefault="005364E9" w:rsidP="00BE0FA9">
      <w:pPr>
        <w:numPr>
          <w:ilvl w:val="0"/>
          <w:numId w:val="23"/>
        </w:numPr>
      </w:pPr>
      <w:r>
        <w:t>Assurer la communication entre les différents intervenants (Maîtrise d’œuvre, sous-traitance …)</w:t>
      </w:r>
      <w:r w:rsidR="00F83BA6">
        <w:t> ;</w:t>
      </w:r>
    </w:p>
    <w:p w14:paraId="35AEC8C7" w14:textId="77777777" w:rsidR="005364E9" w:rsidRDefault="005364E9" w:rsidP="00BE0FA9">
      <w:pPr>
        <w:numPr>
          <w:ilvl w:val="0"/>
          <w:numId w:val="23"/>
        </w:numPr>
      </w:pPr>
      <w:r>
        <w:t>Animation de réunions de cadrage</w:t>
      </w:r>
      <w:r w:rsidR="00F83BA6">
        <w:t> ;</w:t>
      </w:r>
    </w:p>
    <w:p w14:paraId="0D5940CE" w14:textId="77777777" w:rsidR="005364E9" w:rsidRDefault="005364E9" w:rsidP="00BE0FA9">
      <w:pPr>
        <w:numPr>
          <w:ilvl w:val="0"/>
          <w:numId w:val="23"/>
        </w:numPr>
      </w:pPr>
      <w:r>
        <w:t>Participation aux réunions maîtrise d’ouvrage/ maîtrise d’œuvre/utilisateurs</w:t>
      </w:r>
      <w:r w:rsidR="00F83BA6">
        <w:t> ;</w:t>
      </w:r>
    </w:p>
    <w:p w14:paraId="3417CF64" w14:textId="77777777" w:rsidR="005364E9" w:rsidRDefault="005364E9" w:rsidP="00BE0FA9">
      <w:pPr>
        <w:numPr>
          <w:ilvl w:val="0"/>
          <w:numId w:val="23"/>
        </w:numPr>
      </w:pPr>
      <w:r>
        <w:t>Participation aux réunions de chantier</w:t>
      </w:r>
      <w:r w:rsidR="00F83BA6">
        <w:t> ;</w:t>
      </w:r>
    </w:p>
    <w:p w14:paraId="107BFDC8" w14:textId="77777777" w:rsidR="005364E9" w:rsidRDefault="005364E9" w:rsidP="00BE0FA9">
      <w:pPr>
        <w:numPr>
          <w:ilvl w:val="0"/>
          <w:numId w:val="23"/>
        </w:numPr>
      </w:pPr>
      <w:r>
        <w:t>Gestion documen</w:t>
      </w:r>
      <w:r w:rsidR="00F83BA6">
        <w:t>taire (compte-rendu, synthèses ;</w:t>
      </w:r>
    </w:p>
    <w:p w14:paraId="7FC39BF2" w14:textId="77777777" w:rsidR="005364E9" w:rsidRDefault="005364E9" w:rsidP="00BE0FA9">
      <w:pPr>
        <w:numPr>
          <w:ilvl w:val="0"/>
          <w:numId w:val="23"/>
        </w:numPr>
      </w:pPr>
      <w:r>
        <w:t>Rappeler les règles de sécurité et s’assurer de leur respect en lien avec le CSPS et le CSSI</w:t>
      </w:r>
      <w:r w:rsidR="00F83BA6">
        <w:t>.</w:t>
      </w:r>
    </w:p>
    <w:p w14:paraId="0E429F42" w14:textId="77777777" w:rsidR="00F83BA6" w:rsidRDefault="00F83BA6" w:rsidP="00F83BA6"/>
    <w:p w14:paraId="2CE462B2" w14:textId="738B1499" w:rsidR="005364E9" w:rsidRDefault="005364E9" w:rsidP="00F83BA6">
      <w:pPr>
        <w:pStyle w:val="Titre2"/>
      </w:pPr>
      <w:bookmarkStart w:id="44" w:name="_Toc333841901"/>
      <w:bookmarkStart w:id="45" w:name="_Toc334614356"/>
      <w:r w:rsidRPr="00F6280A">
        <w:t>Réception de la chaufferie et finalisation du projet</w:t>
      </w:r>
      <w:bookmarkEnd w:id="44"/>
      <w:bookmarkEnd w:id="45"/>
    </w:p>
    <w:p w14:paraId="50AB1796" w14:textId="77777777" w:rsidR="005364E9" w:rsidRDefault="005364E9" w:rsidP="00F83BA6">
      <w:r>
        <w:t>Le prestataire assiste à la réception de la chaufferie en appui du maître d’ouvrage, sa mission est de s’assurer :</w:t>
      </w:r>
    </w:p>
    <w:p w14:paraId="4EB4B5ED" w14:textId="77777777" w:rsidR="00F83BA6" w:rsidRDefault="00F83BA6" w:rsidP="00F83BA6"/>
    <w:p w14:paraId="05B4162D" w14:textId="77777777" w:rsidR="005364E9" w:rsidRDefault="005364E9" w:rsidP="00BE0FA9">
      <w:pPr>
        <w:numPr>
          <w:ilvl w:val="0"/>
          <w:numId w:val="24"/>
        </w:numPr>
      </w:pPr>
      <w:r>
        <w:t>De la conformité réglementaire de l’installation</w:t>
      </w:r>
      <w:r w:rsidR="00F83BA6">
        <w:t> ;</w:t>
      </w:r>
    </w:p>
    <w:p w14:paraId="68C35DFD" w14:textId="77777777" w:rsidR="005364E9" w:rsidRDefault="005364E9" w:rsidP="00BE0FA9">
      <w:pPr>
        <w:numPr>
          <w:ilvl w:val="0"/>
          <w:numId w:val="24"/>
        </w:numPr>
      </w:pPr>
      <w:r>
        <w:t>Du suivi de la levée des réserves</w:t>
      </w:r>
      <w:r w:rsidR="00F83BA6">
        <w:t> ;</w:t>
      </w:r>
    </w:p>
    <w:p w14:paraId="29F9A21B" w14:textId="77777777" w:rsidR="005364E9" w:rsidRDefault="005364E9" w:rsidP="00BE0FA9">
      <w:pPr>
        <w:numPr>
          <w:ilvl w:val="0"/>
          <w:numId w:val="24"/>
        </w:numPr>
      </w:pPr>
      <w:r>
        <w:t>De l’établissement et transmission des Décompte Général et Définitif (DGD) des marchés de prestations intellectuelles</w:t>
      </w:r>
      <w:r w:rsidR="00F83BA6">
        <w:t> ;</w:t>
      </w:r>
    </w:p>
    <w:p w14:paraId="68CCAE90" w14:textId="77777777" w:rsidR="005364E9" w:rsidRDefault="005364E9" w:rsidP="00BE0FA9">
      <w:pPr>
        <w:numPr>
          <w:ilvl w:val="0"/>
          <w:numId w:val="24"/>
        </w:numPr>
      </w:pPr>
      <w:r>
        <w:t>De la vérification et transmission des DGD des marchés « travaux »</w:t>
      </w:r>
      <w:r w:rsidR="00F83BA6">
        <w:t> ;</w:t>
      </w:r>
    </w:p>
    <w:p w14:paraId="0F51B277" w14:textId="77777777" w:rsidR="005364E9" w:rsidRDefault="005364E9" w:rsidP="00BE0FA9">
      <w:pPr>
        <w:numPr>
          <w:ilvl w:val="0"/>
          <w:numId w:val="24"/>
        </w:numPr>
      </w:pPr>
      <w:r>
        <w:t>De l’assistance à la gestion de la garantie de parfait achèvement</w:t>
      </w:r>
      <w:r w:rsidR="00F83BA6">
        <w:t> ;</w:t>
      </w:r>
    </w:p>
    <w:p w14:paraId="4C384523" w14:textId="77777777" w:rsidR="005364E9" w:rsidRDefault="005364E9" w:rsidP="00BE0FA9">
      <w:pPr>
        <w:numPr>
          <w:ilvl w:val="0"/>
          <w:numId w:val="24"/>
        </w:numPr>
      </w:pPr>
      <w:r>
        <w:t>Du suivi de la production et de la conformité des Dossiers des Ouvrages Exécutés (DOE) ainsi que du Dossier d’Intervention Ultérieure sur l’Ouvrage (DIUO)</w:t>
      </w:r>
      <w:r w:rsidR="00F83BA6">
        <w:t>.</w:t>
      </w:r>
    </w:p>
    <w:p w14:paraId="25C13B9D" w14:textId="77777777" w:rsidR="005364E9" w:rsidRDefault="005364E9" w:rsidP="00F83BA6"/>
    <w:p w14:paraId="0118BF18" w14:textId="77777777" w:rsidR="005364E9" w:rsidRDefault="005364E9" w:rsidP="00F83BA6">
      <w:r>
        <w:t>Afin d’anticiper la mise en route de la chaudière, le prestataire doit aussi s’assurer de :</w:t>
      </w:r>
    </w:p>
    <w:p w14:paraId="2D67B304" w14:textId="77777777" w:rsidR="005364E9" w:rsidRDefault="005364E9" w:rsidP="00F83BA6"/>
    <w:p w14:paraId="7E4B7C3D" w14:textId="77777777" w:rsidR="005364E9" w:rsidRDefault="005364E9" w:rsidP="00BE0FA9">
      <w:pPr>
        <w:numPr>
          <w:ilvl w:val="0"/>
          <w:numId w:val="25"/>
        </w:numPr>
      </w:pPr>
      <w:r>
        <w:t>La définition des structures d’exploitation et de maintenance</w:t>
      </w:r>
      <w:r w:rsidR="00F83BA6">
        <w:t> ;</w:t>
      </w:r>
    </w:p>
    <w:p w14:paraId="30EA290F" w14:textId="77777777" w:rsidR="005364E9" w:rsidRDefault="005364E9" w:rsidP="00BE0FA9">
      <w:pPr>
        <w:numPr>
          <w:ilvl w:val="0"/>
          <w:numId w:val="25"/>
        </w:numPr>
      </w:pPr>
      <w:r>
        <w:t>L’établissement des dossiers de consultation</w:t>
      </w:r>
      <w:r w:rsidR="00F83BA6">
        <w:t> ;</w:t>
      </w:r>
    </w:p>
    <w:p w14:paraId="2235EE1B" w14:textId="77777777" w:rsidR="005364E9" w:rsidRDefault="005364E9" w:rsidP="00BE0FA9">
      <w:pPr>
        <w:numPr>
          <w:ilvl w:val="0"/>
          <w:numId w:val="25"/>
        </w:numPr>
      </w:pPr>
      <w:r>
        <w:t>La passation des contrats et la mise en service du projet</w:t>
      </w:r>
      <w:r w:rsidR="00F83BA6">
        <w:t>.</w:t>
      </w:r>
    </w:p>
    <w:p w14:paraId="09FC4A7E" w14:textId="77777777" w:rsidR="005364E9" w:rsidRDefault="005364E9" w:rsidP="00F83BA6"/>
    <w:p w14:paraId="2EC27E98" w14:textId="77777777" w:rsidR="005364E9" w:rsidRDefault="005364E9" w:rsidP="00F83BA6">
      <w:r>
        <w:t>L’assistant à la maîtrise d’ouvrage doit aussi garantir le bon déroulement de la réception de la chaudière, il veille notamment au respect des points suivants :</w:t>
      </w:r>
    </w:p>
    <w:p w14:paraId="767F573F" w14:textId="77777777" w:rsidR="005364E9" w:rsidRDefault="005364E9" w:rsidP="00F83BA6"/>
    <w:p w14:paraId="0E42F76A" w14:textId="77777777" w:rsidR="005364E9" w:rsidRDefault="005364E9" w:rsidP="00BE0FA9">
      <w:pPr>
        <w:numPr>
          <w:ilvl w:val="0"/>
          <w:numId w:val="26"/>
        </w:numPr>
      </w:pPr>
      <w:r>
        <w:t>Espacement suffisant entre les organes de la chaudière et ventilation de la chaufferie</w:t>
      </w:r>
      <w:r w:rsidR="00F83BA6">
        <w:t> ;</w:t>
      </w:r>
    </w:p>
    <w:p w14:paraId="3A1A43CC" w14:textId="77777777" w:rsidR="005364E9" w:rsidRDefault="005364E9" w:rsidP="00BE0FA9">
      <w:pPr>
        <w:numPr>
          <w:ilvl w:val="0"/>
          <w:numId w:val="26"/>
        </w:numPr>
      </w:pPr>
      <w:r>
        <w:t>Moyens de prévention incendie à disposition</w:t>
      </w:r>
      <w:r w:rsidR="00F83BA6">
        <w:t> ;</w:t>
      </w:r>
    </w:p>
    <w:p w14:paraId="1CA7BBFC" w14:textId="77777777" w:rsidR="005364E9" w:rsidRDefault="005364E9" w:rsidP="00BE0FA9">
      <w:pPr>
        <w:numPr>
          <w:ilvl w:val="0"/>
          <w:numId w:val="26"/>
        </w:numPr>
      </w:pPr>
      <w:r>
        <w:t>Chaudière équipée d’une plaque signalétique en langue française conforme à la norme NF EN 303-5</w:t>
      </w:r>
      <w:r w:rsidR="00F83BA6">
        <w:t> ;</w:t>
      </w:r>
    </w:p>
    <w:p w14:paraId="69E361F9" w14:textId="77777777" w:rsidR="005364E9" w:rsidRDefault="005364E9" w:rsidP="00BE0FA9">
      <w:pPr>
        <w:numPr>
          <w:ilvl w:val="0"/>
          <w:numId w:val="26"/>
        </w:numPr>
      </w:pPr>
      <w:r>
        <w:t>Conformité des conduits de cheminée et du conduit de raccordement chaudière/cheminée</w:t>
      </w:r>
      <w:r w:rsidR="00F83BA6">
        <w:t> ;</w:t>
      </w:r>
    </w:p>
    <w:p w14:paraId="53328CD6" w14:textId="77777777" w:rsidR="005364E9" w:rsidRDefault="005364E9" w:rsidP="00BE0FA9">
      <w:pPr>
        <w:numPr>
          <w:ilvl w:val="0"/>
          <w:numId w:val="26"/>
        </w:numPr>
      </w:pPr>
      <w:r>
        <w:t>Conformité de l’installation hydraulique (réseau primaire) et de l’installation électrique (conforme à la norme NFC 15-100)</w:t>
      </w:r>
      <w:r w:rsidR="00F83BA6">
        <w:t>.</w:t>
      </w:r>
    </w:p>
    <w:p w14:paraId="5551BF7D" w14:textId="77777777" w:rsidR="005364E9" w:rsidRDefault="005364E9" w:rsidP="00F83BA6"/>
    <w:p w14:paraId="3C2BFEC5" w14:textId="77777777" w:rsidR="005364E9" w:rsidRDefault="005364E9" w:rsidP="00F83BA6">
      <w:r>
        <w:t>Afin de garantir l’exhaustivité des contrôles, le prestataire pourra s’appuyer sur le Guide ADEME Poitou-Charentes, « Guide de réception des installations chaufferie bois à alimentation automatique ».</w:t>
      </w:r>
    </w:p>
    <w:p w14:paraId="7ED995AB" w14:textId="77777777" w:rsidR="00984F1F" w:rsidRPr="00E3533F" w:rsidRDefault="00984F1F" w:rsidP="00F83BA6"/>
    <w:p w14:paraId="7C4FB39C" w14:textId="22AB25D4" w:rsidR="005364E9" w:rsidRPr="004B5E4B" w:rsidRDefault="005364E9" w:rsidP="00F83BA6">
      <w:pPr>
        <w:pStyle w:val="Titre2"/>
      </w:pPr>
      <w:bookmarkStart w:id="46" w:name="_Toc333841902"/>
      <w:bookmarkStart w:id="47" w:name="_Toc334614357"/>
      <w:r w:rsidRPr="00F6280A">
        <w:t>Suivi du bon fonctionnement de l’installation</w:t>
      </w:r>
      <w:bookmarkEnd w:id="46"/>
      <w:bookmarkEnd w:id="47"/>
    </w:p>
    <w:p w14:paraId="18AA567E" w14:textId="77777777" w:rsidR="005364E9" w:rsidRDefault="005364E9" w:rsidP="00F83BA6">
      <w:r>
        <w:t xml:space="preserve"> Le suivi de l’installation par l’assistant à la maîtrise d’ouvrage se divise en deux missions distinctes. La première consiste en un suivi régulier de la chaufferie durant la première année de son fonctionnement, cette mission a pour but d’ajuster les réglages de la chaudière et donc d’en optimiser le fonctionnement. Lors de cette mission, le prestataire a pour objectifs de : </w:t>
      </w:r>
    </w:p>
    <w:p w14:paraId="59C4EC20" w14:textId="77777777" w:rsidR="005364E9" w:rsidRDefault="005364E9" w:rsidP="00F83BA6"/>
    <w:p w14:paraId="72A364FC" w14:textId="77777777" w:rsidR="005364E9" w:rsidRDefault="005364E9" w:rsidP="00BE0FA9">
      <w:pPr>
        <w:numPr>
          <w:ilvl w:val="0"/>
          <w:numId w:val="6"/>
        </w:numPr>
      </w:pPr>
      <w:r>
        <w:t>S’assurer de la présence des documents nécessaires pour prouver ou affiner l’optimisation de la chaudière</w:t>
      </w:r>
      <w:r w:rsidR="00F83BA6">
        <w:t> ;</w:t>
      </w:r>
    </w:p>
    <w:p w14:paraId="0165FDD4" w14:textId="77777777" w:rsidR="005364E9" w:rsidRDefault="005364E9" w:rsidP="00BE0FA9">
      <w:pPr>
        <w:numPr>
          <w:ilvl w:val="0"/>
          <w:numId w:val="6"/>
        </w:numPr>
      </w:pPr>
      <w:r>
        <w:t>Contrôler chaque mois le bon fonctionnement de la chaudière à travers le comptage</w:t>
      </w:r>
      <w:r w:rsidR="00F83BA6">
        <w:t> ;</w:t>
      </w:r>
    </w:p>
    <w:p w14:paraId="40C75F3E" w14:textId="77777777" w:rsidR="005364E9" w:rsidRDefault="005364E9" w:rsidP="00BE0FA9">
      <w:pPr>
        <w:numPr>
          <w:ilvl w:val="0"/>
          <w:numId w:val="6"/>
        </w:numPr>
      </w:pPr>
      <w:r>
        <w:t>Faire intervenir le constructeur de la chaudière ou tout autre acteur du projet, le cas échéant</w:t>
      </w:r>
      <w:r w:rsidR="00F83BA6">
        <w:t> ;</w:t>
      </w:r>
    </w:p>
    <w:p w14:paraId="3B9DB454" w14:textId="77777777" w:rsidR="005364E9" w:rsidRDefault="005364E9" w:rsidP="00BE0FA9">
      <w:pPr>
        <w:numPr>
          <w:ilvl w:val="0"/>
          <w:numId w:val="6"/>
        </w:numPr>
      </w:pPr>
      <w:r>
        <w:t>Garantir à terme un fonctionnement optimal de la chaudière en vérifiant les points suivants :</w:t>
      </w:r>
    </w:p>
    <w:p w14:paraId="2C1BC18D" w14:textId="77777777" w:rsidR="005364E9" w:rsidRDefault="005364E9" w:rsidP="00BE0FA9">
      <w:pPr>
        <w:numPr>
          <w:ilvl w:val="1"/>
          <w:numId w:val="6"/>
        </w:numPr>
      </w:pPr>
      <w:r>
        <w:t>Utilisation de la chaudière à puissance nominale</w:t>
      </w:r>
      <w:r w:rsidR="00F83BA6">
        <w:t> ;</w:t>
      </w:r>
    </w:p>
    <w:p w14:paraId="3FDCF931" w14:textId="77777777" w:rsidR="005364E9" w:rsidRDefault="005364E9" w:rsidP="00BE0FA9">
      <w:pPr>
        <w:numPr>
          <w:ilvl w:val="1"/>
          <w:numId w:val="6"/>
        </w:numPr>
      </w:pPr>
      <w:r>
        <w:t>Fonctionnement de la chaudière à la puissance minimale (stipulée dans le contrat)</w:t>
      </w:r>
      <w:r w:rsidR="00F83BA6">
        <w:t> ;</w:t>
      </w:r>
    </w:p>
    <w:p w14:paraId="1B50A4C5" w14:textId="77777777" w:rsidR="005364E9" w:rsidRDefault="005364E9" w:rsidP="00BE0FA9">
      <w:pPr>
        <w:numPr>
          <w:ilvl w:val="1"/>
          <w:numId w:val="6"/>
        </w:numPr>
      </w:pPr>
      <w:r>
        <w:t>Fonctionnement des chaudières d’appoints en cas de nécessité</w:t>
      </w:r>
      <w:r w:rsidR="00F83BA6">
        <w:t> ;</w:t>
      </w:r>
    </w:p>
    <w:p w14:paraId="7FCDD67B" w14:textId="77777777" w:rsidR="005364E9" w:rsidRDefault="005364E9" w:rsidP="00BE0FA9">
      <w:pPr>
        <w:numPr>
          <w:ilvl w:val="1"/>
          <w:numId w:val="6"/>
        </w:numPr>
      </w:pPr>
      <w:r>
        <w:t>Fonctionnement de la régulation de la charge d’accumulateur selon les indications prévues</w:t>
      </w:r>
      <w:r w:rsidR="00F83BA6">
        <w:t> ;</w:t>
      </w:r>
    </w:p>
    <w:p w14:paraId="16AA2060" w14:textId="77777777" w:rsidR="005364E9" w:rsidRDefault="005364E9" w:rsidP="00BE0FA9">
      <w:pPr>
        <w:numPr>
          <w:ilvl w:val="1"/>
          <w:numId w:val="6"/>
        </w:numPr>
      </w:pPr>
      <w:r>
        <w:t>Conformité des températures d’entrée et de sortie de chaudière</w:t>
      </w:r>
      <w:r w:rsidR="00F83BA6">
        <w:t> ;</w:t>
      </w:r>
    </w:p>
    <w:p w14:paraId="17A8C7BD" w14:textId="77777777" w:rsidR="005364E9" w:rsidRDefault="005364E9" w:rsidP="00BE0FA9">
      <w:pPr>
        <w:numPr>
          <w:ilvl w:val="1"/>
          <w:numId w:val="6"/>
        </w:numPr>
      </w:pPr>
      <w:r>
        <w:t>Conformité du rendement de la chaudière et du réseau de chaleur le cas échéant</w:t>
      </w:r>
      <w:r w:rsidR="00F83BA6">
        <w:t> ;</w:t>
      </w:r>
    </w:p>
    <w:p w14:paraId="41034E5D" w14:textId="77777777" w:rsidR="005364E9" w:rsidRDefault="005364E9" w:rsidP="00BE0FA9">
      <w:pPr>
        <w:numPr>
          <w:ilvl w:val="1"/>
          <w:numId w:val="6"/>
        </w:numPr>
      </w:pPr>
      <w:r>
        <w:t>Conformité des rejets atmosphériques (notamment NOx et poussières)</w:t>
      </w:r>
      <w:r w:rsidR="00F83BA6">
        <w:t> ;</w:t>
      </w:r>
    </w:p>
    <w:p w14:paraId="36E2222C" w14:textId="77777777" w:rsidR="005364E9" w:rsidRDefault="005364E9" w:rsidP="00BE0FA9">
      <w:pPr>
        <w:numPr>
          <w:ilvl w:val="1"/>
          <w:numId w:val="6"/>
        </w:numPr>
      </w:pPr>
      <w:r>
        <w:t>Conformité du bois livré à la chaufferie</w:t>
      </w:r>
      <w:r w:rsidR="00F83BA6">
        <w:t>.</w:t>
      </w:r>
    </w:p>
    <w:p w14:paraId="1C45CA67" w14:textId="77777777" w:rsidR="005364E9" w:rsidRDefault="005364E9" w:rsidP="00F83BA6"/>
    <w:p w14:paraId="3C7291C8" w14:textId="77777777" w:rsidR="005364E9" w:rsidRDefault="005364E9" w:rsidP="00F83BA6">
      <w:r>
        <w:t>La deuxième mission de l’assistant à la maîtrise d’ouvrage est de surveiller le fonctionnement de la chaudière pendant une durée minimum d’un an, idéalement 2 ans. Il doit pouvoir analyser les données fournies par l’exploitant, conseiller le maître d’ouvrage et faire un retour auprès de l’ADEME le cas échéant. Les documents suivants doivent être demandés à l’exploitant par le prestataire pour analyse :</w:t>
      </w:r>
    </w:p>
    <w:p w14:paraId="124F809F" w14:textId="77777777" w:rsidR="005364E9" w:rsidRDefault="005364E9" w:rsidP="00F83BA6"/>
    <w:p w14:paraId="0F061ADF" w14:textId="77777777" w:rsidR="005364E9" w:rsidRDefault="005364E9" w:rsidP="00BE0FA9">
      <w:pPr>
        <w:numPr>
          <w:ilvl w:val="0"/>
          <w:numId w:val="27"/>
        </w:numPr>
      </w:pPr>
      <w:r>
        <w:t>Rapports d’exploitation annuelle de la chaufferie</w:t>
      </w:r>
      <w:r w:rsidR="00F83BA6">
        <w:t> ;</w:t>
      </w:r>
    </w:p>
    <w:p w14:paraId="78419EF2" w14:textId="77777777" w:rsidR="005364E9" w:rsidRDefault="005364E9" w:rsidP="00BE0FA9">
      <w:pPr>
        <w:numPr>
          <w:ilvl w:val="0"/>
          <w:numId w:val="27"/>
        </w:numPr>
      </w:pPr>
      <w:r>
        <w:t>Rapports d’incidents survenus sur la chaufferie</w:t>
      </w:r>
      <w:r w:rsidR="00F83BA6">
        <w:t>.</w:t>
      </w:r>
    </w:p>
    <w:p w14:paraId="087BA420" w14:textId="77777777" w:rsidR="005364E9" w:rsidRDefault="005364E9" w:rsidP="00F83BA6"/>
    <w:p w14:paraId="0A541CFF" w14:textId="77777777" w:rsidR="005364E9" w:rsidRDefault="005364E9" w:rsidP="00F83BA6">
      <w:r>
        <w:t>Ce deuxième document doit être fournit rapidement par l’exploitant afin de garantir la rapidité d’une éventuelle intervention du prestataire.</w:t>
      </w:r>
    </w:p>
    <w:p w14:paraId="57E90D0C" w14:textId="77777777" w:rsidR="005364E9" w:rsidRDefault="005364E9" w:rsidP="005364E9">
      <w:pPr>
        <w:pStyle w:val="Grillemoyenne21"/>
      </w:pPr>
    </w:p>
    <w:p w14:paraId="22A657DC" w14:textId="77777777" w:rsidR="005364E9" w:rsidRDefault="005364E9" w:rsidP="005364E9">
      <w:pPr>
        <w:pStyle w:val="Grillemoyenne21"/>
      </w:pPr>
    </w:p>
    <w:p w14:paraId="628545DF" w14:textId="77777777" w:rsidR="005364E9" w:rsidRDefault="005364E9" w:rsidP="005364E9">
      <w:pPr>
        <w:pStyle w:val="Grillemoyenne21"/>
      </w:pPr>
    </w:p>
    <w:p w14:paraId="2DD669A2" w14:textId="77777777" w:rsidR="005364E9" w:rsidRPr="00211999" w:rsidRDefault="00F83BA6" w:rsidP="00F83BA6">
      <w:pPr>
        <w:pStyle w:val="Titre1"/>
      </w:pPr>
      <w:r>
        <w:br w:type="page"/>
      </w:r>
      <w:bookmarkStart w:id="48" w:name="_Toc333841903"/>
      <w:bookmarkStart w:id="49" w:name="_Toc334614358"/>
      <w:r w:rsidR="005364E9">
        <w:t>modalités de réalisation de la prestation</w:t>
      </w:r>
      <w:bookmarkEnd w:id="48"/>
      <w:bookmarkEnd w:id="49"/>
    </w:p>
    <w:p w14:paraId="159F3BBA" w14:textId="43B3EA79" w:rsidR="005364E9" w:rsidRPr="00BF303F" w:rsidRDefault="005364E9" w:rsidP="00F83BA6">
      <w:pPr>
        <w:pStyle w:val="Titre2"/>
      </w:pPr>
      <w:bookmarkStart w:id="50" w:name="_Toc333841904"/>
      <w:bookmarkStart w:id="51" w:name="_Toc334614359"/>
      <w:r w:rsidRPr="00F6280A">
        <w:t>Avant la prestation</w:t>
      </w:r>
      <w:bookmarkEnd w:id="50"/>
      <w:bookmarkEnd w:id="51"/>
    </w:p>
    <w:p w14:paraId="18C31A2D" w14:textId="77777777" w:rsidR="005364E9" w:rsidRPr="00BF303F" w:rsidRDefault="005364E9" w:rsidP="00F83BA6">
      <w:r>
        <w:t>En accord avec l’animateur bois-énergie ou l’ADEME, le maître d’ouvrage doit effectuer un appel d’offres pour la sélection d’un assistant à la maîtrise d’ouvrage. Il se doit de reprendre les points suivants :</w:t>
      </w:r>
    </w:p>
    <w:p w14:paraId="0FCFEE64" w14:textId="77777777" w:rsidR="005364E9" w:rsidRPr="00BF303F" w:rsidRDefault="005364E9" w:rsidP="00F83BA6"/>
    <w:p w14:paraId="36F93517" w14:textId="77777777" w:rsidR="005364E9" w:rsidRPr="00BF303F" w:rsidRDefault="005364E9" w:rsidP="00BE0FA9">
      <w:pPr>
        <w:numPr>
          <w:ilvl w:val="0"/>
          <w:numId w:val="28"/>
        </w:numPr>
      </w:pPr>
      <w:r w:rsidRPr="00BF303F">
        <w:t>Le CV et les références des intervenants</w:t>
      </w:r>
      <w:r w:rsidR="00113FD0">
        <w:t> ;</w:t>
      </w:r>
    </w:p>
    <w:p w14:paraId="11768721" w14:textId="77777777" w:rsidR="005364E9" w:rsidRPr="00BF303F" w:rsidRDefault="005364E9" w:rsidP="00BE0FA9">
      <w:pPr>
        <w:numPr>
          <w:ilvl w:val="0"/>
          <w:numId w:val="28"/>
        </w:numPr>
      </w:pPr>
      <w:r w:rsidRPr="00BF303F">
        <w:t>Une proposition technique</w:t>
      </w:r>
      <w:r w:rsidR="00113FD0">
        <w:t> ;</w:t>
      </w:r>
    </w:p>
    <w:p w14:paraId="0B2AB351" w14:textId="77777777" w:rsidR="005364E9" w:rsidRPr="00BF303F" w:rsidRDefault="005364E9" w:rsidP="00F83BA6">
      <w:r>
        <w:t>Elle doit définir</w:t>
      </w:r>
      <w:r w:rsidRPr="00BF303F">
        <w:t xml:space="preserve"> les caractéristiques du programme de travail telles que définies dans</w:t>
      </w:r>
      <w:r>
        <w:t xml:space="preserve"> le présent cahier des charges  ainsi que :</w:t>
      </w:r>
    </w:p>
    <w:p w14:paraId="002DD1FE" w14:textId="77777777" w:rsidR="005364E9" w:rsidRPr="00BF303F" w:rsidRDefault="005364E9" w:rsidP="00BE0FA9">
      <w:pPr>
        <w:numPr>
          <w:ilvl w:val="0"/>
          <w:numId w:val="29"/>
        </w:numPr>
      </w:pPr>
      <w:r>
        <w:t>l</w:t>
      </w:r>
      <w:r w:rsidRPr="00BF303F">
        <w:t xml:space="preserve">a durée </w:t>
      </w:r>
      <w:r>
        <w:t>d’engagement totale de la prestation</w:t>
      </w:r>
      <w:r w:rsidR="00113FD0">
        <w:t> ;</w:t>
      </w:r>
    </w:p>
    <w:p w14:paraId="78DDAD26" w14:textId="77777777" w:rsidR="005364E9" w:rsidRPr="00BF303F" w:rsidRDefault="005364E9" w:rsidP="00BE0FA9">
      <w:pPr>
        <w:numPr>
          <w:ilvl w:val="0"/>
          <w:numId w:val="29"/>
        </w:numPr>
      </w:pPr>
      <w:r w:rsidRPr="00BF303F">
        <w:t>son volume</w:t>
      </w:r>
      <w:r>
        <w:t xml:space="preserve"> horaire (une distinction est à faire entre la période conduisant à la réception de la chaufferie, la période d’optimisation et la période de suivi)</w:t>
      </w:r>
      <w:r w:rsidR="00113FD0">
        <w:t> ;</w:t>
      </w:r>
    </w:p>
    <w:p w14:paraId="6B488DA1" w14:textId="77777777" w:rsidR="005364E9" w:rsidRPr="00BF303F" w:rsidRDefault="005364E9" w:rsidP="00BE0FA9">
      <w:pPr>
        <w:numPr>
          <w:ilvl w:val="0"/>
          <w:numId w:val="29"/>
        </w:numPr>
      </w:pPr>
      <w:r w:rsidRPr="00BF303F">
        <w:t xml:space="preserve">ses modalités </w:t>
      </w:r>
      <w:r>
        <w:t>(intervention sur site, rencontre des acteurs du projet, gestion documentaire)</w:t>
      </w:r>
      <w:r w:rsidR="00113FD0">
        <w:t>.</w:t>
      </w:r>
    </w:p>
    <w:p w14:paraId="596E4742" w14:textId="77777777" w:rsidR="005364E9" w:rsidRPr="00BF303F" w:rsidRDefault="005364E9" w:rsidP="00BE0FA9">
      <w:pPr>
        <w:numPr>
          <w:ilvl w:val="0"/>
          <w:numId w:val="28"/>
        </w:numPr>
      </w:pPr>
      <w:r w:rsidRPr="00BF303F">
        <w:t>Une offre financière</w:t>
      </w:r>
      <w:r w:rsidR="00113FD0">
        <w:t>.</w:t>
      </w:r>
    </w:p>
    <w:p w14:paraId="76B08CDC" w14:textId="77777777" w:rsidR="005364E9" w:rsidRPr="00BF303F" w:rsidRDefault="005364E9" w:rsidP="00F83BA6">
      <w:pPr>
        <w:rPr>
          <w:dstrike/>
        </w:rPr>
      </w:pPr>
      <w:r>
        <w:t>Elle doit correspondre</w:t>
      </w:r>
      <w:r w:rsidRPr="00BF303F">
        <w:t xml:space="preserve"> au coût de la prestation dans son ensemble, faisant apparaître la charge de travail, les coûts journaliers du </w:t>
      </w:r>
      <w:r>
        <w:t>prestataire,</w:t>
      </w:r>
      <w:r w:rsidRPr="00BF303F">
        <w:t xml:space="preserve"> les frais de déplacements et les éventuels frais annexes. </w:t>
      </w:r>
    </w:p>
    <w:p w14:paraId="6E18C49D" w14:textId="2684FEBA" w:rsidR="005364E9" w:rsidRPr="004B5E4B" w:rsidRDefault="005364E9" w:rsidP="00A957B7">
      <w:pPr>
        <w:pStyle w:val="Titre2"/>
      </w:pPr>
      <w:bookmarkStart w:id="52" w:name="_Toc333841905"/>
      <w:bookmarkStart w:id="53" w:name="_Toc334614360"/>
      <w:r w:rsidRPr="004B5E4B">
        <w:t>Pendant la prestation</w:t>
      </w:r>
      <w:bookmarkEnd w:id="52"/>
      <w:bookmarkEnd w:id="53"/>
    </w:p>
    <w:p w14:paraId="473B9C11" w14:textId="77777777" w:rsidR="005364E9" w:rsidRPr="00BF303F" w:rsidRDefault="005364E9" w:rsidP="00F83BA6">
      <w:r w:rsidRPr="00BF303F">
        <w:sym w:font="Wingdings 3" w:char="F05B"/>
      </w:r>
      <w:r w:rsidRPr="00BF303F">
        <w:t xml:space="preserve"> Rôle du prestataire </w:t>
      </w:r>
    </w:p>
    <w:p w14:paraId="54DF1AB5" w14:textId="77777777" w:rsidR="005364E9" w:rsidRPr="00BF303F" w:rsidRDefault="005364E9" w:rsidP="00F83BA6"/>
    <w:p w14:paraId="0E106620" w14:textId="77777777" w:rsidR="005364E9" w:rsidRDefault="005364E9" w:rsidP="00F83BA6">
      <w:r>
        <w:t>Le prestataire assure un rôle de soutien auprès du maître d’ouvrage, il doit donc faire des comptes rendus de manière régulière auprès de ce dernier selon les modalités souhaitées par le maître d’ouvrage. L’assistant à la maîtrise d’ouvrage doit, par ailleurs, assurer la communication auprès des acteurs du projet ainsi que des personnes et organismes extérieurs le cas échéant.</w:t>
      </w:r>
    </w:p>
    <w:p w14:paraId="262AA155" w14:textId="77777777" w:rsidR="005364E9" w:rsidRDefault="005364E9" w:rsidP="00F83BA6">
      <w:r>
        <w:t xml:space="preserve">Le prestataire a un rôle d’exécutant, il doit nécessairement faire valider les appels d’offres par le maître d’ouvrage. </w:t>
      </w:r>
    </w:p>
    <w:p w14:paraId="4C7C0D33" w14:textId="77777777" w:rsidR="005364E9" w:rsidRPr="00BF303F" w:rsidRDefault="005364E9" w:rsidP="00F83BA6"/>
    <w:p w14:paraId="4E1336C4" w14:textId="77777777" w:rsidR="005364E9" w:rsidRPr="00BF303F" w:rsidRDefault="005364E9" w:rsidP="00F83BA6">
      <w:r w:rsidRPr="00BF303F">
        <w:sym w:font="Wingdings 3" w:char="F05B"/>
      </w:r>
      <w:r w:rsidRPr="00BF303F">
        <w:t xml:space="preserve"> Rôle du maître d’ouvrage </w:t>
      </w:r>
    </w:p>
    <w:p w14:paraId="5228E3DB" w14:textId="77777777" w:rsidR="005364E9" w:rsidRPr="00BF303F" w:rsidRDefault="005364E9" w:rsidP="00F83BA6"/>
    <w:p w14:paraId="05BA1C8F" w14:textId="77777777" w:rsidR="005364E9" w:rsidRPr="00BF303F" w:rsidRDefault="005364E9" w:rsidP="00F83BA6">
      <w:r>
        <w:t>Le maître d’ouvrage a un rôle de superviseur et de gestionnaire, il doit :</w:t>
      </w:r>
    </w:p>
    <w:p w14:paraId="4FE63ED0" w14:textId="77777777" w:rsidR="005364E9" w:rsidRPr="00BF303F" w:rsidRDefault="005364E9" w:rsidP="00F83BA6"/>
    <w:p w14:paraId="4F04997D" w14:textId="77777777" w:rsidR="005364E9" w:rsidRPr="00211999" w:rsidRDefault="005364E9" w:rsidP="00BE0FA9">
      <w:pPr>
        <w:numPr>
          <w:ilvl w:val="0"/>
          <w:numId w:val="32"/>
        </w:numPr>
      </w:pPr>
      <w:r w:rsidRPr="00BF303F">
        <w:t>mettr</w:t>
      </w:r>
      <w:r>
        <w:t>e</w:t>
      </w:r>
      <w:r w:rsidRPr="00BF303F">
        <w:t xml:space="preserve"> en </w:t>
      </w:r>
      <w:r w:rsidRPr="00211999">
        <w:t>place les moyens nécessaires à la réalisation du projet</w:t>
      </w:r>
      <w:r w:rsidR="00113FD0">
        <w:t> :</w:t>
      </w:r>
    </w:p>
    <w:p w14:paraId="7E8127C6" w14:textId="77777777" w:rsidR="005364E9" w:rsidRPr="00211999" w:rsidRDefault="005364E9" w:rsidP="00BE0FA9">
      <w:pPr>
        <w:numPr>
          <w:ilvl w:val="0"/>
          <w:numId w:val="30"/>
        </w:numPr>
        <w:tabs>
          <w:tab w:val="clear" w:pos="720"/>
          <w:tab w:val="num" w:pos="1069"/>
        </w:tabs>
        <w:ind w:left="1069"/>
      </w:pPr>
      <w:r w:rsidRPr="00211999">
        <w:t>moyens humains (précisant la durée d’intervention de chacun des acteurs du projet)</w:t>
      </w:r>
    </w:p>
    <w:p w14:paraId="3BDFCF31" w14:textId="77777777" w:rsidR="005364E9" w:rsidRPr="00211999" w:rsidRDefault="005364E9" w:rsidP="00BE0FA9">
      <w:pPr>
        <w:numPr>
          <w:ilvl w:val="0"/>
          <w:numId w:val="30"/>
        </w:numPr>
        <w:tabs>
          <w:tab w:val="clear" w:pos="720"/>
          <w:tab w:val="num" w:pos="1069"/>
        </w:tabs>
        <w:ind w:left="1069"/>
      </w:pPr>
      <w:r w:rsidRPr="00211999">
        <w:t>moyens financiers (avec l’aide de l’assistant à la maîtrise d’ouvrage</w:t>
      </w:r>
    </w:p>
    <w:p w14:paraId="141C52CF" w14:textId="77777777" w:rsidR="005364E9" w:rsidRDefault="005364E9" w:rsidP="00BE0FA9">
      <w:pPr>
        <w:numPr>
          <w:ilvl w:val="0"/>
          <w:numId w:val="32"/>
        </w:numPr>
      </w:pPr>
      <w:r w:rsidRPr="00211999">
        <w:t>suiv</w:t>
      </w:r>
      <w:r>
        <w:t>r</w:t>
      </w:r>
      <w:r w:rsidRPr="00211999">
        <w:t>e régulièrement l'avancement de la démarche </w:t>
      </w:r>
      <w:r>
        <w:t>à travers :</w:t>
      </w:r>
    </w:p>
    <w:p w14:paraId="1DA19808" w14:textId="77777777" w:rsidR="005364E9" w:rsidRDefault="005364E9" w:rsidP="00BE0FA9">
      <w:pPr>
        <w:numPr>
          <w:ilvl w:val="0"/>
          <w:numId w:val="31"/>
        </w:numPr>
        <w:tabs>
          <w:tab w:val="clear" w:pos="720"/>
          <w:tab w:val="num" w:pos="1069"/>
        </w:tabs>
        <w:ind w:left="1069"/>
      </w:pPr>
      <w:r>
        <w:t>Des réunions régulières avec l’assistant à la maîtrise d’ouvrage et les différents acteurs d’un projet de chaufferie bois.</w:t>
      </w:r>
    </w:p>
    <w:p w14:paraId="5B5233A9" w14:textId="77777777" w:rsidR="005364E9" w:rsidRPr="00BF303F" w:rsidRDefault="005364E9" w:rsidP="00BE0FA9">
      <w:pPr>
        <w:numPr>
          <w:ilvl w:val="0"/>
          <w:numId w:val="31"/>
        </w:numPr>
        <w:tabs>
          <w:tab w:val="clear" w:pos="720"/>
          <w:tab w:val="num" w:pos="1069"/>
        </w:tabs>
        <w:ind w:left="1069"/>
      </w:pPr>
      <w:r>
        <w:t>Des visites sur site pour constater de l’avancement des travaux</w:t>
      </w:r>
    </w:p>
    <w:p w14:paraId="7B94C28B" w14:textId="77777777" w:rsidR="005364E9" w:rsidRDefault="00113FD0" w:rsidP="00BE0FA9">
      <w:pPr>
        <w:numPr>
          <w:ilvl w:val="0"/>
          <w:numId w:val="32"/>
        </w:numPr>
      </w:pPr>
      <w:r>
        <w:t>v</w:t>
      </w:r>
      <w:r w:rsidR="005364E9">
        <w:t>alider les études ainsi que les appels d’offres</w:t>
      </w:r>
      <w:r>
        <w:t> ;</w:t>
      </w:r>
    </w:p>
    <w:p w14:paraId="14F83AC5" w14:textId="77777777" w:rsidR="005364E9" w:rsidRPr="00211999" w:rsidRDefault="005364E9" w:rsidP="00BE0FA9">
      <w:pPr>
        <w:numPr>
          <w:ilvl w:val="0"/>
          <w:numId w:val="32"/>
        </w:numPr>
      </w:pPr>
      <w:r>
        <w:t>s'impliquer</w:t>
      </w:r>
      <w:r w:rsidRPr="00BF303F">
        <w:t xml:space="preserve"> fortement aux étapes-clés </w:t>
      </w:r>
      <w:r w:rsidRPr="00211999">
        <w:t xml:space="preserve">(lancement du projet, définition </w:t>
      </w:r>
      <w:r>
        <w:t xml:space="preserve">des besoins </w:t>
      </w:r>
      <w:r w:rsidRPr="00211999">
        <w:t>…).</w:t>
      </w:r>
    </w:p>
    <w:p w14:paraId="11F35D2E" w14:textId="14F68CF6" w:rsidR="005364E9" w:rsidRPr="004B5E4B" w:rsidRDefault="005364E9" w:rsidP="00113FD0">
      <w:pPr>
        <w:pStyle w:val="Titre2"/>
      </w:pPr>
      <w:bookmarkStart w:id="54" w:name="_Toc333841906"/>
      <w:bookmarkStart w:id="55" w:name="_Toc334614361"/>
      <w:r w:rsidRPr="004B5E4B">
        <w:t>Après la prestation</w:t>
      </w:r>
      <w:bookmarkEnd w:id="54"/>
      <w:bookmarkEnd w:id="55"/>
    </w:p>
    <w:p w14:paraId="404A575F" w14:textId="77777777" w:rsidR="005364E9" w:rsidRPr="00BF303F" w:rsidRDefault="005364E9" w:rsidP="00F83BA6">
      <w:r w:rsidRPr="00BF303F">
        <w:sym w:font="Wingdings 3" w:char="F05B"/>
      </w:r>
      <w:r w:rsidRPr="00BF303F">
        <w:t xml:space="preserve"> Restitution </w:t>
      </w:r>
    </w:p>
    <w:p w14:paraId="7F06B10C" w14:textId="77777777" w:rsidR="005364E9" w:rsidRPr="004B5E4B" w:rsidRDefault="005364E9" w:rsidP="00F83BA6"/>
    <w:p w14:paraId="3EC31BE3" w14:textId="77777777" w:rsidR="005364E9" w:rsidRPr="00BF303F" w:rsidRDefault="005364E9" w:rsidP="00F83BA6">
      <w:r w:rsidRPr="00BF303F">
        <w:t xml:space="preserve">A l’issue de la mission, le prestataire restitue clairement les résultats de la prestation au </w:t>
      </w:r>
      <w:r>
        <w:t>maître d’ouvrage</w:t>
      </w:r>
      <w:r w:rsidRPr="00BF303F">
        <w:t>. Cette restitution doit permettre une appropriation complète des résultats par le maître d’ouvrage.</w:t>
      </w:r>
      <w:r w:rsidRPr="00B3520C">
        <w:t xml:space="preserve"> </w:t>
      </w:r>
    </w:p>
    <w:p w14:paraId="2AF7D21B" w14:textId="072B6B4D" w:rsidR="00E63573" w:rsidRDefault="00E63573" w:rsidP="00F83BA6"/>
    <w:p w14:paraId="00442829" w14:textId="77777777" w:rsidR="00E63573" w:rsidRDefault="00E63573" w:rsidP="00F83BA6"/>
    <w:p w14:paraId="51C551E9" w14:textId="77777777" w:rsidR="00113FD0" w:rsidRDefault="00113FD0" w:rsidP="00113FD0">
      <w:pPr>
        <w:pStyle w:val="TitreAnnexeAdeme"/>
      </w:pPr>
      <w:r>
        <w:br w:type="page"/>
      </w:r>
      <w:bookmarkStart w:id="56" w:name="_Toc333841907"/>
      <w:r>
        <w:t xml:space="preserve"> </w:t>
      </w:r>
      <w:bookmarkStart w:id="57" w:name="_Toc334614247"/>
      <w:r>
        <w:t>Références bibliographiques</w:t>
      </w:r>
      <w:bookmarkEnd w:id="56"/>
      <w:bookmarkEnd w:id="57"/>
    </w:p>
    <w:p w14:paraId="19E42726" w14:textId="77777777" w:rsidR="00113FD0" w:rsidRDefault="00113FD0" w:rsidP="00113FD0">
      <w:pPr>
        <w:pStyle w:val="TitreAnnexeAdeme"/>
        <w:numPr>
          <w:ilvl w:val="0"/>
          <w:numId w:val="0"/>
        </w:numPr>
      </w:pPr>
    </w:p>
    <w:p w14:paraId="60BE93F3" w14:textId="77777777" w:rsidR="00113FD0" w:rsidRDefault="00113FD0" w:rsidP="00113FD0">
      <w:pPr>
        <w:rPr>
          <w:b/>
          <w:u w:val="single"/>
        </w:rPr>
      </w:pPr>
      <w:r>
        <w:rPr>
          <w:b/>
          <w:u w:val="single"/>
        </w:rPr>
        <w:t xml:space="preserve">Ouvrages : </w:t>
      </w:r>
    </w:p>
    <w:p w14:paraId="0A3EC57F" w14:textId="77777777" w:rsidR="00113FD0" w:rsidRDefault="00113FD0" w:rsidP="00BE0FA9">
      <w:pPr>
        <w:numPr>
          <w:ilvl w:val="0"/>
          <w:numId w:val="33"/>
        </w:numPr>
        <w:suppressAutoHyphens/>
        <w:ind w:right="0"/>
      </w:pPr>
      <w:r>
        <w:t>Rapport COMOP ENR n°10 du Grenelle Environnement :</w:t>
      </w:r>
    </w:p>
    <w:p w14:paraId="252B420D" w14:textId="77777777" w:rsidR="00113FD0" w:rsidRDefault="00113FD0" w:rsidP="00BE0FA9">
      <w:pPr>
        <w:numPr>
          <w:ilvl w:val="0"/>
          <w:numId w:val="33"/>
        </w:numPr>
        <w:suppressAutoHyphens/>
        <w:ind w:right="0"/>
        <w:rPr>
          <w:sz w:val="22"/>
          <w:szCs w:val="22"/>
        </w:rPr>
      </w:pPr>
      <w:r>
        <w:rPr>
          <w:sz w:val="22"/>
          <w:szCs w:val="22"/>
        </w:rPr>
        <w:t>Plan d’action national en faveur des énergies renouvelables 2009-2020</w:t>
      </w:r>
    </w:p>
    <w:p w14:paraId="0791A6F2" w14:textId="77777777" w:rsidR="00113FD0" w:rsidRDefault="00113FD0" w:rsidP="00BE0FA9">
      <w:pPr>
        <w:numPr>
          <w:ilvl w:val="0"/>
          <w:numId w:val="33"/>
        </w:numPr>
        <w:suppressAutoHyphens/>
        <w:ind w:right="0"/>
      </w:pPr>
      <w:r>
        <w:t>Guide ADEME « Mise en place d’une chaufferie au bois », Editions EDP</w:t>
      </w:r>
    </w:p>
    <w:p w14:paraId="79BE4A8F" w14:textId="77777777" w:rsidR="00113FD0" w:rsidRDefault="00113FD0" w:rsidP="00BE0FA9">
      <w:pPr>
        <w:numPr>
          <w:ilvl w:val="0"/>
          <w:numId w:val="33"/>
        </w:numPr>
        <w:suppressAutoHyphens/>
        <w:ind w:right="0"/>
      </w:pPr>
      <w:r>
        <w:t>Les Cahiers du bois énergie, Le Bois International, Biomasse Normandie, ADEME</w:t>
      </w:r>
    </w:p>
    <w:p w14:paraId="143F3614" w14:textId="77777777" w:rsidR="00113FD0" w:rsidRDefault="00113FD0" w:rsidP="00BE0FA9">
      <w:pPr>
        <w:numPr>
          <w:ilvl w:val="0"/>
          <w:numId w:val="33"/>
        </w:numPr>
        <w:suppressAutoHyphens/>
        <w:ind w:right="0"/>
      </w:pPr>
      <w:r>
        <w:t>Vademecum « La valorisation de la biomasse », ADEME</w:t>
      </w:r>
    </w:p>
    <w:p w14:paraId="580A66EB" w14:textId="77777777" w:rsidR="00113FD0" w:rsidRDefault="00113FD0" w:rsidP="00BE0FA9">
      <w:pPr>
        <w:numPr>
          <w:ilvl w:val="0"/>
          <w:numId w:val="33"/>
        </w:numPr>
        <w:suppressAutoHyphens/>
        <w:ind w:right="0"/>
      </w:pPr>
      <w:r>
        <w:t>Pollution Atmosphérique, Le Bois Energie : Enjeux Ecologiques et de Santé Environnementale, Numéro Spécial, Mars 2009, Lavoisier</w:t>
      </w:r>
    </w:p>
    <w:p w14:paraId="221B346B" w14:textId="77777777" w:rsidR="00113FD0" w:rsidRDefault="00113FD0" w:rsidP="00BE0FA9">
      <w:pPr>
        <w:numPr>
          <w:ilvl w:val="0"/>
          <w:numId w:val="33"/>
        </w:numPr>
        <w:suppressAutoHyphens/>
        <w:ind w:right="0"/>
        <w:rPr>
          <w:sz w:val="8"/>
          <w:szCs w:val="8"/>
        </w:rPr>
      </w:pPr>
      <w:r>
        <w:t>Référentiels Combustibles bois énergie, ADEME/FCBA :</w:t>
      </w:r>
    </w:p>
    <w:p w14:paraId="08B6A7B2" w14:textId="77777777" w:rsidR="00113FD0" w:rsidRDefault="00113FD0" w:rsidP="00113FD0">
      <w:pPr>
        <w:ind w:left="1069"/>
      </w:pPr>
      <w:r>
        <w:t xml:space="preserve">- </w:t>
      </w:r>
      <w:r>
        <w:rPr>
          <w:b/>
        </w:rPr>
        <w:t>Référentiel 2008-1-PF</w:t>
      </w:r>
      <w:r>
        <w:t>, référentiel combustible bois énergie : les plaquettes forestières Définition et exigences, 25 avril 2008</w:t>
      </w:r>
    </w:p>
    <w:p w14:paraId="624BFB54" w14:textId="77777777" w:rsidR="00113FD0" w:rsidRDefault="00113FD0" w:rsidP="00113FD0">
      <w:pPr>
        <w:ind w:left="1069" w:firstLine="11"/>
      </w:pPr>
      <w:r>
        <w:t xml:space="preserve">- </w:t>
      </w:r>
      <w:r>
        <w:rPr>
          <w:b/>
        </w:rPr>
        <w:t>Référentiel 2008-2-CIB</w:t>
      </w:r>
      <w:r>
        <w:t>, référentiel combustible bois énergie : les connexes des industries du bois Définition et exigences, 25 avril 2008.</w:t>
      </w:r>
    </w:p>
    <w:p w14:paraId="17F5B10A" w14:textId="77777777" w:rsidR="00113FD0" w:rsidRDefault="00113FD0" w:rsidP="00113FD0">
      <w:pPr>
        <w:ind w:left="1069" w:firstLine="11"/>
        <w:rPr>
          <w:sz w:val="16"/>
        </w:rPr>
      </w:pPr>
      <w:r>
        <w:t xml:space="preserve">- </w:t>
      </w:r>
      <w:r>
        <w:rPr>
          <w:b/>
        </w:rPr>
        <w:t>Référentiel 2008-3-PBFV</w:t>
      </w:r>
      <w:r>
        <w:t>, référentiel combustible bois énergie : les produits en fin de vie Définition et exigences, 25 avril 2008.</w:t>
      </w:r>
    </w:p>
    <w:p w14:paraId="47959936" w14:textId="77777777" w:rsidR="00113FD0" w:rsidRDefault="00113FD0" w:rsidP="00BE0FA9">
      <w:pPr>
        <w:numPr>
          <w:ilvl w:val="0"/>
          <w:numId w:val="33"/>
        </w:numPr>
        <w:suppressAutoHyphens/>
        <w:ind w:right="0"/>
      </w:pPr>
      <w:r>
        <w:t>10 fiches ADEME sur la gestion et la valorisation des cendres</w:t>
      </w:r>
    </w:p>
    <w:p w14:paraId="51237885" w14:textId="77777777" w:rsidR="00113FD0" w:rsidRDefault="00113FD0" w:rsidP="00BE0FA9">
      <w:pPr>
        <w:numPr>
          <w:ilvl w:val="0"/>
          <w:numId w:val="33"/>
        </w:numPr>
        <w:suppressAutoHyphens/>
        <w:ind w:right="0"/>
      </w:pPr>
      <w:r>
        <w:t>« Le retour des cendres de bois en forêt : opportunités et limites », RDV techniques n°35 – hiver 2012 - ONF</w:t>
      </w:r>
    </w:p>
    <w:p w14:paraId="58D3603B" w14:textId="77777777" w:rsidR="00113FD0" w:rsidRDefault="00113FD0" w:rsidP="00BE0FA9">
      <w:pPr>
        <w:numPr>
          <w:ilvl w:val="0"/>
          <w:numId w:val="33"/>
        </w:numPr>
        <w:suppressAutoHyphens/>
        <w:ind w:right="0"/>
      </w:pPr>
      <w:r>
        <w:t>Guide ADEME « La récolte raisonnée des rémanents en forêt »</w:t>
      </w:r>
    </w:p>
    <w:p w14:paraId="401F9013" w14:textId="77777777" w:rsidR="00113FD0" w:rsidRDefault="00113FD0" w:rsidP="00BE0FA9">
      <w:pPr>
        <w:numPr>
          <w:ilvl w:val="0"/>
          <w:numId w:val="33"/>
        </w:numPr>
        <w:suppressAutoHyphens/>
        <w:ind w:right="0"/>
      </w:pPr>
      <w:r>
        <w:t>Diagnostic et accompagnement énergie dans l’industrie, cahier des charges, juin 2007, ADEME</w:t>
      </w:r>
    </w:p>
    <w:p w14:paraId="15E6FE2C" w14:textId="77777777" w:rsidR="00113FD0" w:rsidRPr="00B043A5" w:rsidRDefault="00113FD0" w:rsidP="00113FD0">
      <w:pPr>
        <w:rPr>
          <w:sz w:val="20"/>
          <w:szCs w:val="20"/>
        </w:rPr>
      </w:pPr>
    </w:p>
    <w:p w14:paraId="59B1AC95" w14:textId="77777777" w:rsidR="00113FD0" w:rsidRDefault="00113FD0" w:rsidP="00113FD0">
      <w:pPr>
        <w:rPr>
          <w:b/>
          <w:u w:val="single"/>
        </w:rPr>
      </w:pPr>
      <w:r>
        <w:rPr>
          <w:b/>
          <w:u w:val="single"/>
        </w:rPr>
        <w:t>Etudes:</w:t>
      </w:r>
    </w:p>
    <w:p w14:paraId="1036BEBA" w14:textId="77777777" w:rsidR="00113FD0" w:rsidRDefault="00113FD0" w:rsidP="00BE0FA9">
      <w:pPr>
        <w:numPr>
          <w:ilvl w:val="0"/>
          <w:numId w:val="33"/>
        </w:numPr>
        <w:suppressAutoHyphens/>
        <w:ind w:right="0"/>
      </w:pPr>
      <w:r>
        <w:t>Etude de marché sur l’utilisation des biocombustibles dans les secteurs industriel et agricole, ADEME-BLEZAT</w:t>
      </w:r>
    </w:p>
    <w:p w14:paraId="1F3F9CF2" w14:textId="77777777" w:rsidR="00113FD0" w:rsidRDefault="00113FD0" w:rsidP="00BE0FA9">
      <w:pPr>
        <w:numPr>
          <w:ilvl w:val="0"/>
          <w:numId w:val="33"/>
        </w:numPr>
        <w:suppressAutoHyphens/>
        <w:ind w:right="0"/>
      </w:pPr>
      <w:r>
        <w:t>Bilan environnemental du chauffage collectif et industriel au bois, ADEME-BIOS</w:t>
      </w:r>
    </w:p>
    <w:p w14:paraId="6674AC4E" w14:textId="77777777" w:rsidR="00113FD0" w:rsidRDefault="00113FD0" w:rsidP="00BE0FA9">
      <w:pPr>
        <w:numPr>
          <w:ilvl w:val="0"/>
          <w:numId w:val="33"/>
        </w:numPr>
        <w:suppressAutoHyphens/>
        <w:ind w:right="0"/>
      </w:pPr>
      <w:r>
        <w:t>Etude MAP-CEMAGREF-IFN « Biomasse forestière disponible pour de nouveaux usages énergétiques et industriels » (mise à jour en 2009)</w:t>
      </w:r>
    </w:p>
    <w:p w14:paraId="2503159D" w14:textId="77777777" w:rsidR="00113FD0" w:rsidRDefault="00113FD0" w:rsidP="00BE0FA9">
      <w:pPr>
        <w:numPr>
          <w:ilvl w:val="0"/>
          <w:numId w:val="33"/>
        </w:numPr>
        <w:suppressAutoHyphens/>
        <w:ind w:right="0"/>
      </w:pPr>
      <w:r>
        <w:t>Etude ADEME-BASIC sur les prix des combustibles bois (2006-2007-2008-2009)</w:t>
      </w:r>
    </w:p>
    <w:p w14:paraId="0260E362" w14:textId="77777777" w:rsidR="00113FD0" w:rsidRDefault="00113FD0" w:rsidP="00BE0FA9">
      <w:pPr>
        <w:numPr>
          <w:ilvl w:val="0"/>
          <w:numId w:val="33"/>
        </w:numPr>
        <w:suppressAutoHyphens/>
        <w:ind w:right="0"/>
      </w:pPr>
      <w:r>
        <w:t xml:space="preserve">Etude ADEME-IFN-FCBA-Solagro « Evaluation du gisement de bois pour l’énergie », février 2009 : </w:t>
      </w:r>
      <w:hyperlink r:id="rId9" w:history="1">
        <w:r>
          <w:rPr>
            <w:rStyle w:val="Lienhypertexte"/>
          </w:rPr>
          <w:t>http://www.dispo-boisenergie.fr/</w:t>
        </w:r>
      </w:hyperlink>
    </w:p>
    <w:p w14:paraId="59FFD4AE" w14:textId="77777777" w:rsidR="00113FD0" w:rsidRDefault="00113FD0" w:rsidP="00BE0FA9">
      <w:pPr>
        <w:numPr>
          <w:ilvl w:val="0"/>
          <w:numId w:val="33"/>
        </w:numPr>
        <w:suppressAutoHyphens/>
        <w:ind w:right="0"/>
      </w:pPr>
      <w:r>
        <w:t>Etude ADEME-CRITT Bois Epinal « Etat de l’art de la technologie générateurs d’air chaud à partir de biomasse », Juin 2010</w:t>
      </w:r>
    </w:p>
    <w:p w14:paraId="468F0C40" w14:textId="77777777" w:rsidR="00113FD0" w:rsidRDefault="00113FD0" w:rsidP="00BE0FA9">
      <w:pPr>
        <w:numPr>
          <w:ilvl w:val="0"/>
          <w:numId w:val="33"/>
        </w:numPr>
        <w:suppressAutoHyphens/>
        <w:ind w:right="0"/>
      </w:pPr>
      <w:r>
        <w:t>Etude ADEME – CITEPA et Energies Demain « Evaluation de la contribution du secteur Biomasse Energie aux émissions nationales de polluants atmosphériques », Juin 2010</w:t>
      </w:r>
    </w:p>
    <w:p w14:paraId="78D5D973" w14:textId="77777777" w:rsidR="00113FD0" w:rsidRPr="00B043A5" w:rsidRDefault="00113FD0" w:rsidP="00BE0FA9">
      <w:pPr>
        <w:numPr>
          <w:ilvl w:val="0"/>
          <w:numId w:val="33"/>
        </w:numPr>
        <w:suppressAutoHyphens/>
        <w:ind w:right="0"/>
        <w:rPr>
          <w:rFonts w:ascii="(Utiliser une police de caractè" w:hAnsi="(Utiliser une police de caractè"/>
        </w:rPr>
      </w:pPr>
      <w:r w:rsidRPr="00B043A5">
        <w:rPr>
          <w:rFonts w:ascii="(Utiliser une police de caractè" w:hAnsi="(Utiliser une police de caractè"/>
        </w:rPr>
        <w:t>Cahier des charges ADEME, Exigences applicables aux fournisseurs de biomasse d’origine forestières (plaquettes forestières, connexes des industries du bois, produits bois en fin de vie), mai 2011</w:t>
      </w:r>
    </w:p>
    <w:p w14:paraId="3F0407B0" w14:textId="77777777" w:rsidR="00113FD0" w:rsidRDefault="00113FD0" w:rsidP="00BE0FA9">
      <w:pPr>
        <w:numPr>
          <w:ilvl w:val="0"/>
          <w:numId w:val="33"/>
        </w:numPr>
        <w:suppressAutoHyphens/>
        <w:ind w:right="0"/>
      </w:pPr>
      <w:r>
        <w:t>Cahier des charges ADEME, Référentiel pour l’élaboration d’un bilan combustible biomasse-produits d’origine forestière (plaquettes forestières, connexes des industries du bois, produits bois en fin de vie), mai 2011</w:t>
      </w:r>
    </w:p>
    <w:p w14:paraId="18A7CEF8" w14:textId="77777777" w:rsidR="00113FD0" w:rsidRDefault="00113FD0" w:rsidP="00BE0FA9">
      <w:pPr>
        <w:numPr>
          <w:ilvl w:val="0"/>
          <w:numId w:val="33"/>
        </w:numPr>
        <w:suppressAutoHyphens/>
        <w:ind w:right="0"/>
      </w:pPr>
      <w:r>
        <w:t>Cahier des charges ADEME, « suivi à distance de la production d’énergie thermique des installations biomasse-énergie : cahier des charges à destination du bénéficiaire de l’aide ADEME pour le comptage et la transmission des données », V2, juin 2012</w:t>
      </w:r>
    </w:p>
    <w:p w14:paraId="78BBC660" w14:textId="77777777" w:rsidR="00113FD0" w:rsidRPr="00C043DF" w:rsidRDefault="00113FD0" w:rsidP="00BE0FA9">
      <w:pPr>
        <w:numPr>
          <w:ilvl w:val="0"/>
          <w:numId w:val="33"/>
        </w:numPr>
        <w:spacing w:after="120"/>
        <w:ind w:right="0"/>
      </w:pPr>
      <w:r w:rsidRPr="00C043DF">
        <w:t xml:space="preserve">Etude ADEME-ENERTIME, « Production thermique issue de chaufferie biomasse : 4 </w:t>
      </w:r>
      <w:r>
        <w:t>f</w:t>
      </w:r>
      <w:r w:rsidRPr="00C043DF">
        <w:t>iches Techniques : Comptage de l’énergie thermique Air chaud / Eau chaude et surchauffée / Huile thermique / Vapeur », juin 2012</w:t>
      </w:r>
    </w:p>
    <w:p w14:paraId="56B63940" w14:textId="77777777" w:rsidR="00113FD0" w:rsidRDefault="00113FD0" w:rsidP="00113FD0">
      <w:pPr>
        <w:rPr>
          <w:b/>
          <w:u w:val="single"/>
        </w:rPr>
      </w:pPr>
      <w:r>
        <w:rPr>
          <w:b/>
          <w:u w:val="single"/>
        </w:rPr>
        <w:t xml:space="preserve">Sites Internet : </w:t>
      </w:r>
    </w:p>
    <w:p w14:paraId="27BF2724" w14:textId="77777777" w:rsidR="00113FD0" w:rsidRDefault="008A0B93" w:rsidP="00BE0FA9">
      <w:pPr>
        <w:numPr>
          <w:ilvl w:val="0"/>
          <w:numId w:val="33"/>
        </w:numPr>
        <w:suppressAutoHyphens/>
        <w:ind w:right="0"/>
      </w:pPr>
      <w:hyperlink r:id="rId10" w:history="1">
        <w:r w:rsidR="00113FD0">
          <w:rPr>
            <w:rStyle w:val="Lienhypertexte"/>
          </w:rPr>
          <w:t>www.ademe.fr</w:t>
        </w:r>
      </w:hyperlink>
    </w:p>
    <w:p w14:paraId="6B4D5037" w14:textId="77777777" w:rsidR="00113FD0" w:rsidRDefault="008A0B93" w:rsidP="00BE0FA9">
      <w:pPr>
        <w:numPr>
          <w:ilvl w:val="0"/>
          <w:numId w:val="33"/>
        </w:numPr>
        <w:suppressAutoHyphens/>
        <w:ind w:right="0"/>
      </w:pPr>
      <w:hyperlink r:id="rId11" w:history="1">
        <w:r w:rsidR="00113FD0" w:rsidRPr="00314DF9">
          <w:rPr>
            <w:rStyle w:val="Lienhypertexte"/>
          </w:rPr>
          <w:t>www.ademe.fr/fondschaleur</w:t>
        </w:r>
      </w:hyperlink>
    </w:p>
    <w:p w14:paraId="100B3A68" w14:textId="77777777" w:rsidR="00113FD0" w:rsidRDefault="008A0B93" w:rsidP="00BE0FA9">
      <w:pPr>
        <w:numPr>
          <w:ilvl w:val="0"/>
          <w:numId w:val="33"/>
        </w:numPr>
        <w:suppressAutoHyphens/>
        <w:ind w:right="0"/>
      </w:pPr>
      <w:hyperlink r:id="rId12" w:history="1">
        <w:r w:rsidR="00113FD0" w:rsidRPr="00314DF9">
          <w:rPr>
            <w:rStyle w:val="Lienhypertexte"/>
          </w:rPr>
          <w:t>www.diagademe.fr</w:t>
        </w:r>
      </w:hyperlink>
    </w:p>
    <w:p w14:paraId="19CC54F7" w14:textId="77777777" w:rsidR="00113FD0" w:rsidRDefault="008A0B93" w:rsidP="00BE0FA9">
      <w:pPr>
        <w:numPr>
          <w:ilvl w:val="0"/>
          <w:numId w:val="33"/>
        </w:numPr>
        <w:suppressAutoHyphens/>
        <w:ind w:right="0"/>
      </w:pPr>
      <w:hyperlink r:id="rId13" w:history="1">
        <w:r w:rsidR="00113FD0">
          <w:rPr>
            <w:rStyle w:val="Lienhypertexte"/>
          </w:rPr>
          <w:t>http://www.developpement-durable.gouv.fr/-Biomasse-et-bioenergies-.html</w:t>
        </w:r>
      </w:hyperlink>
    </w:p>
    <w:p w14:paraId="4EE44F83" w14:textId="77777777" w:rsidR="00113FD0" w:rsidRDefault="008A0B93" w:rsidP="00BE0FA9">
      <w:pPr>
        <w:numPr>
          <w:ilvl w:val="0"/>
          <w:numId w:val="33"/>
        </w:numPr>
        <w:suppressAutoHyphens/>
        <w:ind w:right="0"/>
      </w:pPr>
      <w:hyperlink r:id="rId14" w:history="1">
        <w:r w:rsidR="00113FD0">
          <w:rPr>
            <w:rStyle w:val="Lienhypertexte"/>
          </w:rPr>
          <w:t>www.cibe.fr</w:t>
        </w:r>
      </w:hyperlink>
    </w:p>
    <w:p w14:paraId="27CB2EE1" w14:textId="77777777" w:rsidR="00113FD0" w:rsidRDefault="008A0B93" w:rsidP="00BE0FA9">
      <w:pPr>
        <w:numPr>
          <w:ilvl w:val="0"/>
          <w:numId w:val="33"/>
        </w:numPr>
        <w:suppressAutoHyphens/>
        <w:ind w:right="0"/>
      </w:pPr>
      <w:hyperlink r:id="rId15" w:history="1">
        <w:r w:rsidR="00113FD0">
          <w:rPr>
            <w:rStyle w:val="Lienhypertexte"/>
          </w:rPr>
          <w:t>www.biomasse-normandie.org</w:t>
        </w:r>
      </w:hyperlink>
      <w:r w:rsidR="00113FD0">
        <w:t xml:space="preserve"> (Catalogue des opérateurs du bois énergie)</w:t>
      </w:r>
    </w:p>
    <w:p w14:paraId="38D242DC" w14:textId="77777777" w:rsidR="00113FD0" w:rsidRDefault="008A0B93" w:rsidP="00BE0FA9">
      <w:pPr>
        <w:numPr>
          <w:ilvl w:val="0"/>
          <w:numId w:val="33"/>
        </w:numPr>
        <w:suppressAutoHyphens/>
        <w:ind w:right="0"/>
      </w:pPr>
      <w:hyperlink r:id="rId16" w:history="1">
        <w:r w:rsidR="00113FD0">
          <w:rPr>
            <w:rStyle w:val="Lienhypertexte"/>
          </w:rPr>
          <w:t>www.boisenergie.ifn.fr</w:t>
        </w:r>
      </w:hyperlink>
      <w:r w:rsidR="00113FD0">
        <w:t xml:space="preserve"> (Etude ADEME-IFN-SOLAGRO sur le potentiel bois énergie)</w:t>
      </w:r>
      <w:r w:rsidR="00113FD0">
        <w:tab/>
      </w:r>
    </w:p>
    <w:p w14:paraId="755BB295" w14:textId="77777777" w:rsidR="00113FD0" w:rsidRDefault="008A0B93" w:rsidP="00BE0FA9">
      <w:pPr>
        <w:numPr>
          <w:ilvl w:val="0"/>
          <w:numId w:val="33"/>
        </w:numPr>
        <w:suppressAutoHyphens/>
        <w:ind w:right="0"/>
        <w:rPr>
          <w:spacing w:val="-10"/>
        </w:rPr>
      </w:pPr>
      <w:hyperlink r:id="rId17" w:history="1">
        <w:r w:rsidR="00113FD0">
          <w:rPr>
            <w:rStyle w:val="Lienhypertexte"/>
          </w:rPr>
          <w:t>http://agriculture.gouv.fr/sections/publications/etudes/biomasse-forestiere</w:t>
        </w:r>
      </w:hyperlink>
      <w:r w:rsidR="00113FD0">
        <w:rPr>
          <w:spacing w:val="-10"/>
        </w:rPr>
        <w:tab/>
        <w:t xml:space="preserve"> (Etude MAP-Cemagref)</w:t>
      </w:r>
    </w:p>
    <w:p w14:paraId="59DEF4F7" w14:textId="77777777" w:rsidR="00113FD0" w:rsidRDefault="008A0B93" w:rsidP="00BE0FA9">
      <w:pPr>
        <w:numPr>
          <w:ilvl w:val="0"/>
          <w:numId w:val="33"/>
        </w:numPr>
        <w:suppressAutoHyphens/>
        <w:ind w:right="0"/>
      </w:pPr>
      <w:hyperlink r:id="rId18" w:history="1">
        <w:r w:rsidR="00113FD0">
          <w:rPr>
            <w:rStyle w:val="Lienhypertexte"/>
          </w:rPr>
          <w:t>http://www.bluenext.eu/</w:t>
        </w:r>
      </w:hyperlink>
      <w:r w:rsidR="00113FD0">
        <w:t xml:space="preserve"> (Marché des quotas CO</w:t>
      </w:r>
      <w:r w:rsidR="00113FD0">
        <w:rPr>
          <w:vertAlign w:val="subscript"/>
        </w:rPr>
        <w:t>2</w:t>
      </w:r>
      <w:r w:rsidR="00113FD0">
        <w:t>)</w:t>
      </w:r>
    </w:p>
    <w:p w14:paraId="596884DD" w14:textId="77777777" w:rsidR="002B4CFA" w:rsidRDefault="008A0B93" w:rsidP="00BE0FA9">
      <w:pPr>
        <w:numPr>
          <w:ilvl w:val="0"/>
          <w:numId w:val="33"/>
        </w:numPr>
      </w:pPr>
      <w:hyperlink r:id="rId19" w:history="1">
        <w:r w:rsidR="00113FD0">
          <w:rPr>
            <w:rStyle w:val="Lienhypertexte"/>
          </w:rPr>
          <w:t>http://ec.europa.eu/eu_law/state_aids/comp-2008/n584-08.pdf</w:t>
        </w:r>
      </w:hyperlink>
    </w:p>
    <w:p w14:paraId="19BE0A06" w14:textId="77777777" w:rsidR="00A957B7" w:rsidRDefault="00A957B7" w:rsidP="00113FD0"/>
    <w:p w14:paraId="2A9345B3" w14:textId="77777777" w:rsidR="00A957B7" w:rsidRDefault="00A957B7" w:rsidP="00A957B7">
      <w:pPr>
        <w:pStyle w:val="TitreAnnexeAdeme"/>
        <w:ind w:right="0"/>
      </w:pPr>
      <w:r>
        <w:br w:type="page"/>
      </w:r>
      <w:bookmarkStart w:id="58" w:name="_Toc334614248"/>
      <w:r>
        <w:t>Glossaire</w:t>
      </w:r>
      <w:bookmarkEnd w:id="58"/>
    </w:p>
    <w:p w14:paraId="6EE59C5F" w14:textId="77777777" w:rsidR="00A957B7" w:rsidRPr="006F08F3" w:rsidRDefault="00A957B7" w:rsidP="00A957B7">
      <w:pPr>
        <w:widowControl w:val="0"/>
        <w:autoSpaceDE w:val="0"/>
        <w:rPr>
          <w:rFonts w:cs="Calibri"/>
          <w:b/>
        </w:rPr>
      </w:pPr>
    </w:p>
    <w:p w14:paraId="79ACD920" w14:textId="77777777" w:rsidR="00A957B7" w:rsidRPr="006F08F3" w:rsidRDefault="00A957B7" w:rsidP="00A957B7">
      <w:pPr>
        <w:widowControl w:val="0"/>
        <w:autoSpaceDE w:val="0"/>
        <w:rPr>
          <w:rFonts w:cs="Calibri"/>
        </w:rPr>
      </w:pPr>
      <w:r w:rsidRPr="006F08F3">
        <w:rPr>
          <w:rFonts w:cs="Calibri"/>
          <w:b/>
        </w:rPr>
        <w:t>Biomasse (article 19 de</w:t>
      </w:r>
      <w:r w:rsidRPr="006F08F3">
        <w:rPr>
          <w:rFonts w:cs="Calibri"/>
        </w:rPr>
        <w:t xml:space="preserve"> </w:t>
      </w:r>
      <w:r w:rsidRPr="006F08F3">
        <w:rPr>
          <w:rFonts w:cs="Calibri"/>
          <w:b/>
        </w:rPr>
        <w:t xml:space="preserve">la loi de programme relative à la mise en oeuvre du Grenelle Environnement) : </w:t>
      </w:r>
      <w:r w:rsidRPr="006F08F3">
        <w:rPr>
          <w:rFonts w:cs="Calibri"/>
        </w:rPr>
        <w:t>La biomasse est la fraction biodégradable des produits, déchets et résidus provenant de l’agriculture, y compris les substances végétales et animales issues de la terre et de la mer, de la sylviculture et des industries connexes ainsi que la fraction biodégradable des déchets industriels et ménagers.</w:t>
      </w:r>
    </w:p>
    <w:p w14:paraId="7712A120" w14:textId="77777777" w:rsidR="00A957B7" w:rsidRPr="006F08F3" w:rsidRDefault="00A957B7" w:rsidP="00A957B7">
      <w:pPr>
        <w:widowControl w:val="0"/>
        <w:autoSpaceDE w:val="0"/>
        <w:rPr>
          <w:rFonts w:cs="Calibri"/>
        </w:rPr>
      </w:pPr>
    </w:p>
    <w:p w14:paraId="20BC363F" w14:textId="77777777" w:rsidR="00A957B7" w:rsidRPr="006F08F3" w:rsidRDefault="00A957B7" w:rsidP="00A957B7">
      <w:pPr>
        <w:rPr>
          <w:rFonts w:cs="Calibri"/>
          <w:b/>
        </w:rPr>
      </w:pPr>
      <w:r w:rsidRPr="006F08F3">
        <w:rPr>
          <w:rFonts w:cs="Calibri"/>
          <w:b/>
        </w:rPr>
        <w:t>DJU</w:t>
      </w:r>
    </w:p>
    <w:p w14:paraId="6F79DED5" w14:textId="77777777" w:rsidR="00A957B7" w:rsidRPr="006F08F3" w:rsidRDefault="00A957B7" w:rsidP="00A957B7">
      <w:pPr>
        <w:rPr>
          <w:rFonts w:cs="Calibri"/>
        </w:rPr>
      </w:pPr>
      <w:r w:rsidRPr="006F08F3">
        <w:rPr>
          <w:rFonts w:cs="Calibri"/>
        </w:rPr>
        <w:t>Degrés Jours Unifiés. Ils permettent d'évaluer la sévérité d'un climat. Pour chaque jour de la période de chauffage (232 jours), la différence entre 18°C et la température extérieure moyenne du jour est relevée. L'addition des 232 valeurs obtenues donne le nombre de DJU. Plus ce nombre est important plus le climat est rigoureux.</w:t>
      </w:r>
    </w:p>
    <w:p w14:paraId="31668A50" w14:textId="77777777" w:rsidR="00A957B7" w:rsidRPr="006F08F3" w:rsidRDefault="00A957B7" w:rsidP="00A957B7">
      <w:pPr>
        <w:widowControl w:val="0"/>
        <w:autoSpaceDE w:val="0"/>
        <w:rPr>
          <w:rFonts w:cs="Calibri"/>
        </w:rPr>
      </w:pPr>
    </w:p>
    <w:p w14:paraId="45D4FF7F" w14:textId="77777777" w:rsidR="00A957B7" w:rsidRPr="006F08F3" w:rsidRDefault="00A957B7" w:rsidP="00A957B7">
      <w:pPr>
        <w:rPr>
          <w:rFonts w:cs="Calibri"/>
        </w:rPr>
      </w:pPr>
      <w:r w:rsidRPr="006F08F3">
        <w:rPr>
          <w:rFonts w:cs="Calibri"/>
          <w:b/>
        </w:rPr>
        <w:t>ICPE</w:t>
      </w:r>
      <w:r w:rsidRPr="006F08F3">
        <w:rPr>
          <w:rFonts w:cs="Calibri"/>
        </w:rPr>
        <w:t> : Installations classées pour la protection de l’environnement (</w:t>
      </w:r>
      <w:hyperlink r:id="rId20" w:history="1">
        <w:r w:rsidRPr="006F08F3">
          <w:rPr>
            <w:rStyle w:val="Lienhypertexte"/>
            <w:rFonts w:cs="Calibri"/>
          </w:rPr>
          <w:t>http://installationsclassees.ecologie.gouv.fr</w:t>
        </w:r>
      </w:hyperlink>
      <w:r w:rsidRPr="006F08F3">
        <w:rPr>
          <w:rFonts w:cs="Calibri"/>
        </w:rPr>
        <w:t>) : les installations industrielles, agricoles ou tertiaires susceptibles de créer des risques ou de provoquer des pollutions ou des nuisances sont soumises à la législation des installations classées inscrite au code de l’environnement. Les activités qui relèvent de cette législation sont énumérées dans une nomenclature qui les soumet soit à un régime d’autorisation préalable à l’exploitation, soit à un régime de déclaration (pour les moins polluantes ou les moins dangereuses).</w:t>
      </w:r>
    </w:p>
    <w:p w14:paraId="175A7C36" w14:textId="77777777" w:rsidR="00A957B7" w:rsidRPr="006F08F3" w:rsidRDefault="00A957B7" w:rsidP="00A957B7">
      <w:pPr>
        <w:rPr>
          <w:rFonts w:cs="Calibri"/>
        </w:rPr>
      </w:pPr>
    </w:p>
    <w:p w14:paraId="055BEBA1" w14:textId="77777777" w:rsidR="00A957B7" w:rsidRPr="006F08F3" w:rsidRDefault="00A957B7" w:rsidP="00A957B7">
      <w:pPr>
        <w:rPr>
          <w:rFonts w:cs="Calibri"/>
        </w:rPr>
      </w:pPr>
      <w:r w:rsidRPr="006F08F3">
        <w:rPr>
          <w:rFonts w:cs="Calibri"/>
          <w:b/>
          <w:bCs/>
        </w:rPr>
        <w:t>NOx :</w:t>
      </w:r>
      <w:r w:rsidRPr="006F08F3">
        <w:rPr>
          <w:rFonts w:cs="Calibri"/>
        </w:rPr>
        <w:t xml:space="preserve"> Composés d'azote et d'oxygène qui comprennent les gaz d'acide nitrique et de dioxyde d'azote</w:t>
      </w:r>
    </w:p>
    <w:p w14:paraId="326B21F5" w14:textId="77777777" w:rsidR="00A957B7" w:rsidRPr="006F08F3" w:rsidRDefault="00A957B7" w:rsidP="00A957B7">
      <w:pPr>
        <w:rPr>
          <w:rFonts w:cs="Calibri"/>
          <w:b/>
        </w:rPr>
      </w:pPr>
    </w:p>
    <w:p w14:paraId="53027CC2" w14:textId="77777777" w:rsidR="00A957B7" w:rsidRPr="006F08F3" w:rsidRDefault="00A957B7" w:rsidP="00A957B7">
      <w:pPr>
        <w:rPr>
          <w:rFonts w:cs="Calibri"/>
        </w:rPr>
      </w:pPr>
      <w:r w:rsidRPr="006F08F3">
        <w:rPr>
          <w:rFonts w:cs="Calibri"/>
          <w:b/>
        </w:rPr>
        <w:t>PCI </w:t>
      </w:r>
      <w:r w:rsidRPr="006F08F3">
        <w:rPr>
          <w:rFonts w:cs="Calibri"/>
        </w:rPr>
        <w:t>: Pouvoir calorifique inférieur</w:t>
      </w:r>
    </w:p>
    <w:p w14:paraId="217906A1" w14:textId="77777777" w:rsidR="00A957B7" w:rsidRPr="006F08F3" w:rsidRDefault="00A957B7" w:rsidP="00A957B7">
      <w:pPr>
        <w:rPr>
          <w:rFonts w:cs="Calibri"/>
        </w:rPr>
      </w:pPr>
    </w:p>
    <w:p w14:paraId="3B001466" w14:textId="77777777" w:rsidR="00A957B7" w:rsidRPr="006F08F3" w:rsidRDefault="00A957B7" w:rsidP="00A957B7">
      <w:pPr>
        <w:rPr>
          <w:rFonts w:cs="Calibri"/>
        </w:rPr>
      </w:pPr>
      <w:r w:rsidRPr="006F08F3">
        <w:rPr>
          <w:rFonts w:cs="Calibri"/>
          <w:b/>
          <w:bCs/>
        </w:rPr>
        <w:t>PM :</w:t>
      </w:r>
      <w:r w:rsidRPr="006F08F3">
        <w:rPr>
          <w:rFonts w:cs="Calibri"/>
        </w:rPr>
        <w:t xml:space="preserve"> Particules en suspension (« particulate matter « )</w:t>
      </w:r>
    </w:p>
    <w:p w14:paraId="0D1B5297" w14:textId="77777777" w:rsidR="00A957B7" w:rsidRPr="006F08F3" w:rsidRDefault="00A957B7" w:rsidP="00A957B7">
      <w:pPr>
        <w:rPr>
          <w:rFonts w:cs="Calibri"/>
        </w:rPr>
      </w:pPr>
    </w:p>
    <w:p w14:paraId="6C3C33E8" w14:textId="77777777" w:rsidR="00A957B7" w:rsidRPr="006F08F3" w:rsidRDefault="00A957B7" w:rsidP="00A957B7">
      <w:pPr>
        <w:rPr>
          <w:rFonts w:cs="Calibri"/>
        </w:rPr>
      </w:pPr>
      <w:r w:rsidRPr="006F08F3">
        <w:rPr>
          <w:rFonts w:cs="Calibri"/>
          <w:b/>
        </w:rPr>
        <w:t>PNAQ</w:t>
      </w:r>
      <w:r w:rsidRPr="006F08F3">
        <w:rPr>
          <w:rFonts w:cs="Calibri"/>
        </w:rPr>
        <w:t> : Plan national d’allocation des quotas</w:t>
      </w:r>
    </w:p>
    <w:p w14:paraId="5CA04F4E" w14:textId="77777777" w:rsidR="00A957B7" w:rsidRPr="006F08F3" w:rsidRDefault="00A957B7" w:rsidP="00A957B7">
      <w:pPr>
        <w:rPr>
          <w:rFonts w:cs="Calibri"/>
        </w:rPr>
      </w:pPr>
    </w:p>
    <w:p w14:paraId="0D0F3F47" w14:textId="77777777" w:rsidR="00A957B7" w:rsidRPr="006F08F3" w:rsidRDefault="00A957B7" w:rsidP="00A957B7">
      <w:pPr>
        <w:rPr>
          <w:rFonts w:cs="Calibri"/>
        </w:rPr>
      </w:pPr>
      <w:r w:rsidRPr="006F08F3">
        <w:rPr>
          <w:rFonts w:cs="Calibri"/>
          <w:b/>
        </w:rPr>
        <w:t>Puissance thermique maximale (exprimée en MW)</w:t>
      </w:r>
      <w:r w:rsidRPr="006F08F3">
        <w:rPr>
          <w:rFonts w:cs="Calibri"/>
        </w:rPr>
        <w:t> : Quantité d'énergie thermique contenue dans le combustible, mesurée sur le PCI, susceptible d'être consommée en une seconde en marche maximale continue.</w:t>
      </w:r>
    </w:p>
    <w:p w14:paraId="1CFB3567" w14:textId="77777777" w:rsidR="00A957B7" w:rsidRPr="006F08F3" w:rsidRDefault="00A957B7" w:rsidP="00A957B7">
      <w:pPr>
        <w:rPr>
          <w:rFonts w:cs="Calibri"/>
        </w:rPr>
      </w:pPr>
    </w:p>
    <w:p w14:paraId="6C3C6324" w14:textId="77777777" w:rsidR="00A957B7" w:rsidRPr="006F08F3" w:rsidRDefault="00A957B7" w:rsidP="00A957B7">
      <w:pPr>
        <w:rPr>
          <w:rFonts w:cs="Calibri"/>
        </w:rPr>
      </w:pPr>
      <w:r w:rsidRPr="006F08F3">
        <w:rPr>
          <w:rFonts w:cs="Calibri"/>
          <w:b/>
        </w:rPr>
        <w:t>Puissance thermique nominale (exprimée en MW)</w:t>
      </w:r>
      <w:r w:rsidRPr="006F08F3">
        <w:rPr>
          <w:rFonts w:cs="Calibri"/>
        </w:rPr>
        <w:t> : Puissance thermique fixée et garantie par le constructeur comme pouvant être délivrée en marche continue.</w:t>
      </w:r>
    </w:p>
    <w:p w14:paraId="63B45B28" w14:textId="77777777" w:rsidR="00A957B7" w:rsidRPr="006F08F3" w:rsidRDefault="00A957B7" w:rsidP="00A957B7">
      <w:pPr>
        <w:rPr>
          <w:rFonts w:cs="Calibri"/>
        </w:rPr>
      </w:pPr>
    </w:p>
    <w:p w14:paraId="1919E9C5" w14:textId="77777777" w:rsidR="00A957B7" w:rsidRPr="006F08F3" w:rsidRDefault="00A957B7" w:rsidP="00A957B7">
      <w:pPr>
        <w:rPr>
          <w:rFonts w:cs="Calibri"/>
        </w:rPr>
      </w:pPr>
      <w:r w:rsidRPr="006F08F3">
        <w:rPr>
          <w:rFonts w:cs="Calibri"/>
          <w:b/>
        </w:rPr>
        <w:t>Puissance thermique maximale de l'installation de combustion (exprimée en MW)</w:t>
      </w:r>
      <w:r w:rsidRPr="006F08F3">
        <w:rPr>
          <w:rFonts w:cs="Calibri"/>
        </w:rPr>
        <w:t> : Somme des puissances thermiques maximales unitaires de tous les appareils de combustion qui composent l'installation et qui sont susceptibles de fonctionner simultanément.</w:t>
      </w:r>
    </w:p>
    <w:p w14:paraId="1229F50C" w14:textId="77777777" w:rsidR="00A957B7" w:rsidRPr="006F08F3" w:rsidRDefault="00A957B7" w:rsidP="00A957B7">
      <w:pPr>
        <w:rPr>
          <w:rFonts w:cs="Calibri"/>
        </w:rPr>
      </w:pPr>
    </w:p>
    <w:p w14:paraId="6EAA95F6" w14:textId="77777777" w:rsidR="00A957B7" w:rsidRPr="006F08F3" w:rsidRDefault="00A957B7" w:rsidP="00A957B7">
      <w:pPr>
        <w:rPr>
          <w:rFonts w:cs="Calibri"/>
        </w:rPr>
      </w:pPr>
      <w:r w:rsidRPr="006F08F3">
        <w:rPr>
          <w:rFonts w:cs="Calibri"/>
          <w:b/>
          <w:bCs/>
        </w:rPr>
        <w:t>PEFC / FSC :</w:t>
      </w:r>
      <w:r w:rsidRPr="006F08F3">
        <w:rPr>
          <w:rFonts w:cs="Calibri"/>
        </w:rPr>
        <w:t xml:space="preserve"> Programme de reconnaissance des certifications forestières et Forest stewardship council. Ces certifications forestières garantissent au consommateur que le bois qu'il achète provient de forêts gérées durablement.</w:t>
      </w:r>
    </w:p>
    <w:p w14:paraId="2147FEF2" w14:textId="77777777" w:rsidR="00A957B7" w:rsidRPr="006F08F3" w:rsidRDefault="00A957B7" w:rsidP="00A957B7">
      <w:pPr>
        <w:rPr>
          <w:rFonts w:cs="Calibri"/>
        </w:rPr>
      </w:pPr>
    </w:p>
    <w:p w14:paraId="620C5810" w14:textId="77777777" w:rsidR="00A957B7" w:rsidRPr="006F08F3" w:rsidRDefault="00A957B7" w:rsidP="00A957B7">
      <w:pPr>
        <w:rPr>
          <w:rFonts w:cs="Calibri"/>
        </w:rPr>
      </w:pPr>
      <w:r w:rsidRPr="006F08F3">
        <w:rPr>
          <w:rFonts w:cs="Calibri"/>
          <w:b/>
        </w:rPr>
        <w:t>Plaquettes forestières</w:t>
      </w:r>
      <w:r w:rsidRPr="006F08F3">
        <w:rPr>
          <w:rFonts w:cs="Calibri"/>
        </w:rPr>
        <w:t xml:space="preserve"> (</w:t>
      </w:r>
      <w:r w:rsidRPr="006F08F3">
        <w:rPr>
          <w:rFonts w:cs="Calibri"/>
          <w:b/>
        </w:rPr>
        <w:t>cf Référentiel 2008-1-PF</w:t>
      </w:r>
      <w:r w:rsidRPr="006F08F3">
        <w:rPr>
          <w:rFonts w:cs="Calibri"/>
        </w:rPr>
        <w:t>) : Il s’agit de combustibles obtenus par broyage ou déchiquetage de tout ou partie de végétaux ligneux issus de peuplements forestiers et de plantations n'ayant subi aucune transformation (directement après exploitation). Du fait de leur origine, les plaquettes forestières peuvent contenir des fragments de bois, d’écorce, de feuilles ou d’aiguilles.</w:t>
      </w:r>
    </w:p>
    <w:p w14:paraId="0E9B48F7" w14:textId="77777777" w:rsidR="00A957B7" w:rsidRPr="006F08F3" w:rsidRDefault="00A957B7" w:rsidP="00A957B7">
      <w:pPr>
        <w:rPr>
          <w:rFonts w:cs="Calibri"/>
        </w:rPr>
      </w:pPr>
      <w:r w:rsidRPr="006F08F3">
        <w:rPr>
          <w:rFonts w:cs="Calibri"/>
        </w:rPr>
        <w:t>Le broyage ou le déchiquetage peuvent se réaliser en forêt, en bord de parcelle, sur place de dépôt, sur aire de stockage ou directement à l'entrée de la chaufferie et/ou de l’unité de transformation.</w:t>
      </w:r>
    </w:p>
    <w:p w14:paraId="764AD576" w14:textId="77777777" w:rsidR="00A957B7" w:rsidRPr="006F08F3" w:rsidRDefault="00A957B7" w:rsidP="00A957B7">
      <w:pPr>
        <w:rPr>
          <w:rFonts w:cs="Calibri"/>
        </w:rPr>
      </w:pPr>
    </w:p>
    <w:p w14:paraId="2FEC16BD" w14:textId="77777777" w:rsidR="00A957B7" w:rsidRPr="006F08F3" w:rsidRDefault="00A957B7" w:rsidP="00A957B7">
      <w:pPr>
        <w:rPr>
          <w:rFonts w:cs="Calibri"/>
          <w:spacing w:val="-4"/>
        </w:rPr>
      </w:pPr>
      <w:r w:rsidRPr="006F08F3">
        <w:rPr>
          <w:rFonts w:cs="Calibri"/>
          <w:b/>
        </w:rPr>
        <w:t>Produits connexes des industries du bois</w:t>
      </w:r>
      <w:r w:rsidRPr="006F08F3">
        <w:rPr>
          <w:rFonts w:cs="Calibri"/>
        </w:rPr>
        <w:t> (</w:t>
      </w:r>
      <w:r w:rsidRPr="006F08F3">
        <w:rPr>
          <w:rFonts w:cs="Calibri"/>
          <w:b/>
        </w:rPr>
        <w:t>cf</w:t>
      </w:r>
      <w:r w:rsidRPr="006F08F3">
        <w:rPr>
          <w:rFonts w:cs="Calibri"/>
        </w:rPr>
        <w:t xml:space="preserve"> </w:t>
      </w:r>
      <w:r w:rsidRPr="006F08F3">
        <w:rPr>
          <w:rFonts w:cs="Calibri"/>
          <w:b/>
        </w:rPr>
        <w:t>Référentiel 2008-2-CIB</w:t>
      </w:r>
      <w:r w:rsidRPr="006F08F3">
        <w:rPr>
          <w:rFonts w:cs="Calibri"/>
        </w:rPr>
        <w:t xml:space="preserve">) : Les produits connexes </w:t>
      </w:r>
      <w:r w:rsidRPr="006F08F3">
        <w:rPr>
          <w:rFonts w:cs="Calibri"/>
          <w:spacing w:val="-4"/>
        </w:rPr>
        <w:t>des industries du bois (ou sous-produits) sont constitués notamment de : écorces, sciures, copeaux, plaquettes et broyats, dosses, délignures, chutes de tronçonnage, chutes de production de merrains, chutes de placage, mises au rond des bois déroulés et noyaux de déroulage, chutes d’usinage de panneaux à base de bois, chutes de fabrication de parquets, menuiseries, éléments de charpentes. Certains peuvent contenir des adjuvants chimiques qui peuvent ou non contenir des métaux lourds, et/ou organo-halogénés. Certains produits peuvent être considérés comme combustibles bois énergie (ex. panneaux de particules, bois aboutés, poutre en lamellé, …), d’autres (ex. certains bois traités avec des produits de préservation) peuvent entrer dans la catégorie des combustibles de récupération.</w:t>
      </w:r>
    </w:p>
    <w:p w14:paraId="0F3128B4" w14:textId="77777777" w:rsidR="00A957B7" w:rsidRPr="006F08F3" w:rsidRDefault="00A957B7" w:rsidP="00A957B7">
      <w:pPr>
        <w:rPr>
          <w:rFonts w:cs="Calibri"/>
        </w:rPr>
      </w:pPr>
    </w:p>
    <w:p w14:paraId="6BF34546" w14:textId="77777777" w:rsidR="00A957B7" w:rsidRPr="006F08F3" w:rsidRDefault="00A957B7" w:rsidP="00A957B7">
      <w:pPr>
        <w:rPr>
          <w:rFonts w:cs="Calibri"/>
          <w:spacing w:val="-4"/>
        </w:rPr>
      </w:pPr>
      <w:r w:rsidRPr="006F08F3">
        <w:rPr>
          <w:rFonts w:cs="Calibri"/>
          <w:b/>
        </w:rPr>
        <w:t>Produits en fin de vie</w:t>
      </w:r>
      <w:r w:rsidRPr="006F08F3">
        <w:rPr>
          <w:rFonts w:cs="Calibri"/>
        </w:rPr>
        <w:t xml:space="preserve"> (</w:t>
      </w:r>
      <w:r w:rsidRPr="006F08F3">
        <w:rPr>
          <w:rFonts w:cs="Calibri"/>
          <w:b/>
        </w:rPr>
        <w:t>cf</w:t>
      </w:r>
      <w:r w:rsidRPr="006F08F3">
        <w:rPr>
          <w:rFonts w:cs="Calibri"/>
        </w:rPr>
        <w:t xml:space="preserve"> </w:t>
      </w:r>
      <w:r w:rsidRPr="006F08F3">
        <w:rPr>
          <w:rFonts w:cs="Calibri"/>
          <w:b/>
        </w:rPr>
        <w:t>Référentiel 2008-3-PBFV</w:t>
      </w:r>
      <w:r w:rsidRPr="006F08F3">
        <w:rPr>
          <w:rFonts w:cs="Calibri"/>
        </w:rPr>
        <w:t xml:space="preserve">) : Il s’agit de bois provenant du broyage de </w:t>
      </w:r>
      <w:r w:rsidRPr="006F08F3">
        <w:rPr>
          <w:rFonts w:cs="Calibri"/>
          <w:spacing w:val="-4"/>
        </w:rPr>
        <w:t>palettes en fin de vie ou d’éléments en bois (mobilier, éléments en bois provenant de la déconstruction, etc.). Certains peuvent contenir des adjuvants et traitements. Selon les cas, ces produits entrent dans la catégorie combustibles bois énergie ou dans la catégorie combustibles de récupération.</w:t>
      </w:r>
    </w:p>
    <w:p w14:paraId="6EB57DFF" w14:textId="77777777" w:rsidR="00A957B7" w:rsidRPr="006F08F3" w:rsidRDefault="00A957B7" w:rsidP="00A957B7">
      <w:pPr>
        <w:rPr>
          <w:rFonts w:cs="Calibri"/>
          <w:spacing w:val="-4"/>
        </w:rPr>
      </w:pPr>
    </w:p>
    <w:p w14:paraId="43AF8B4F" w14:textId="77777777" w:rsidR="00A957B7" w:rsidRPr="006F08F3" w:rsidRDefault="00A957B7" w:rsidP="00A957B7">
      <w:pPr>
        <w:autoSpaceDE w:val="0"/>
        <w:rPr>
          <w:rFonts w:cs="Calibri"/>
        </w:rPr>
      </w:pPr>
      <w:r w:rsidRPr="006F08F3">
        <w:rPr>
          <w:rFonts w:cs="Calibri"/>
          <w:b/>
          <w:bCs/>
        </w:rPr>
        <w:t>Productions lignocellulosiques :</w:t>
      </w:r>
      <w:r w:rsidRPr="006F08F3">
        <w:rPr>
          <w:rFonts w:cs="Calibri"/>
        </w:rPr>
        <w:t xml:space="preserve"> Elles concernent la biomasse d’origine agricole et sylvicole : </w:t>
      </w:r>
    </w:p>
    <w:p w14:paraId="4080304A" w14:textId="77777777" w:rsidR="00A957B7" w:rsidRPr="006F08F3" w:rsidRDefault="00A957B7" w:rsidP="00BE0FA9">
      <w:pPr>
        <w:numPr>
          <w:ilvl w:val="0"/>
          <w:numId w:val="34"/>
        </w:numPr>
        <w:tabs>
          <w:tab w:val="left" w:pos="1260"/>
        </w:tabs>
        <w:suppressAutoHyphens/>
        <w:autoSpaceDE w:val="0"/>
        <w:ind w:left="1080" w:right="0" w:firstLine="0"/>
        <w:rPr>
          <w:rFonts w:cs="Calibri"/>
        </w:rPr>
      </w:pPr>
      <w:r w:rsidRPr="006F08F3">
        <w:rPr>
          <w:rFonts w:cs="Calibri"/>
        </w:rPr>
        <w:t xml:space="preserve">plantes annuelles (exemples : triticale, sorgho, chanvre etc..), </w:t>
      </w:r>
    </w:p>
    <w:p w14:paraId="10C95184" w14:textId="77777777" w:rsidR="00A957B7" w:rsidRPr="006F08F3" w:rsidRDefault="00A957B7" w:rsidP="00BE0FA9">
      <w:pPr>
        <w:numPr>
          <w:ilvl w:val="0"/>
          <w:numId w:val="34"/>
        </w:numPr>
        <w:tabs>
          <w:tab w:val="left" w:pos="1260"/>
        </w:tabs>
        <w:suppressAutoHyphens/>
        <w:autoSpaceDE w:val="0"/>
        <w:ind w:left="1080" w:right="0" w:firstLine="0"/>
        <w:rPr>
          <w:rFonts w:cs="Calibri"/>
        </w:rPr>
      </w:pPr>
      <w:r w:rsidRPr="006F08F3">
        <w:rPr>
          <w:rFonts w:cs="Calibri"/>
        </w:rPr>
        <w:t xml:space="preserve">plantes pluriannuelles (miscanthus, switchgrass etc…) </w:t>
      </w:r>
    </w:p>
    <w:p w14:paraId="1648E523" w14:textId="77777777" w:rsidR="00A957B7" w:rsidRPr="006F08F3" w:rsidRDefault="00A957B7" w:rsidP="00BE0FA9">
      <w:pPr>
        <w:numPr>
          <w:ilvl w:val="0"/>
          <w:numId w:val="34"/>
        </w:numPr>
        <w:tabs>
          <w:tab w:val="left" w:pos="1260"/>
        </w:tabs>
        <w:suppressAutoHyphens/>
        <w:autoSpaceDE w:val="0"/>
        <w:ind w:left="1080" w:right="0" w:firstLine="0"/>
        <w:rPr>
          <w:rFonts w:cs="Calibri"/>
        </w:rPr>
      </w:pPr>
      <w:r w:rsidRPr="006F08F3">
        <w:rPr>
          <w:rFonts w:cs="Calibri"/>
        </w:rPr>
        <w:t>taillis à courte ou très courte rotation de saules, peupliers, eucalyptus, robiniers etc..</w:t>
      </w:r>
    </w:p>
    <w:p w14:paraId="058B1B54" w14:textId="77777777" w:rsidR="00A957B7" w:rsidRPr="006F08F3" w:rsidRDefault="00A957B7" w:rsidP="00BE0FA9">
      <w:pPr>
        <w:numPr>
          <w:ilvl w:val="0"/>
          <w:numId w:val="34"/>
        </w:numPr>
        <w:tabs>
          <w:tab w:val="left" w:pos="1260"/>
        </w:tabs>
        <w:suppressAutoHyphens/>
        <w:autoSpaceDE w:val="0"/>
        <w:ind w:left="1080" w:right="0" w:firstLine="0"/>
        <w:rPr>
          <w:rFonts w:cs="Calibri"/>
        </w:rPr>
      </w:pPr>
    </w:p>
    <w:p w14:paraId="44A40E0D" w14:textId="77777777" w:rsidR="00A957B7" w:rsidRPr="006F08F3" w:rsidRDefault="00A957B7" w:rsidP="00A957B7">
      <w:pPr>
        <w:rPr>
          <w:rFonts w:cs="Calibri"/>
        </w:rPr>
      </w:pPr>
      <w:r w:rsidRPr="006F08F3">
        <w:rPr>
          <w:rFonts w:cs="Calibri"/>
          <w:b/>
          <w:bCs/>
        </w:rPr>
        <w:t>Taux d’actualisation :</w:t>
      </w:r>
      <w:r w:rsidRPr="006F08F3">
        <w:rPr>
          <w:rFonts w:cs="Calibri"/>
        </w:rPr>
        <w:t xml:space="preserve"> L'actualisation est la méthode qui sert à ramener à une même base des flux financiers non directement comparables car se produisant à des dates différentes.</w:t>
      </w:r>
    </w:p>
    <w:p w14:paraId="64BBECD3" w14:textId="77777777" w:rsidR="00A957B7" w:rsidRPr="006F08F3" w:rsidRDefault="00A957B7" w:rsidP="00A957B7">
      <w:pPr>
        <w:rPr>
          <w:rFonts w:cs="Calibri"/>
        </w:rPr>
      </w:pPr>
    </w:p>
    <w:p w14:paraId="18794E45" w14:textId="77777777" w:rsidR="00A957B7" w:rsidRPr="006F08F3" w:rsidRDefault="00A957B7" w:rsidP="00A957B7">
      <w:pPr>
        <w:rPr>
          <w:rFonts w:cs="Calibri"/>
        </w:rPr>
      </w:pPr>
      <w:r w:rsidRPr="006F08F3">
        <w:rPr>
          <w:rFonts w:cs="Calibri"/>
          <w:b/>
        </w:rPr>
        <w:t>Tep :</w:t>
      </w:r>
      <w:r w:rsidRPr="006F08F3">
        <w:rPr>
          <w:rFonts w:cs="Calibri"/>
        </w:rPr>
        <w:t xml:space="preserve"> tonne équivalent pétrole = 11,63 MWh</w:t>
      </w:r>
    </w:p>
    <w:p w14:paraId="00BC6AF6" w14:textId="77777777" w:rsidR="00A957B7" w:rsidRPr="006F08F3" w:rsidRDefault="00A957B7" w:rsidP="00A957B7">
      <w:pPr>
        <w:rPr>
          <w:rFonts w:cs="Calibri"/>
        </w:rPr>
      </w:pPr>
    </w:p>
    <w:p w14:paraId="57601431" w14:textId="77777777" w:rsidR="00A957B7" w:rsidRPr="006F08F3" w:rsidRDefault="00A957B7" w:rsidP="00A957B7">
      <w:pPr>
        <w:rPr>
          <w:rFonts w:cs="Calibri"/>
        </w:rPr>
      </w:pPr>
      <w:r w:rsidRPr="006F08F3">
        <w:rPr>
          <w:rFonts w:cs="Calibri"/>
          <w:b/>
          <w:bCs/>
        </w:rPr>
        <w:t>TRI :</w:t>
      </w:r>
      <w:r w:rsidRPr="006F08F3">
        <w:rPr>
          <w:rFonts w:cs="Calibri"/>
        </w:rPr>
        <w:t xml:space="preserve"> taux de rentabilité interne (taux d’actualisation qui annule la VAN)</w:t>
      </w:r>
    </w:p>
    <w:p w14:paraId="1BF377D1" w14:textId="77777777" w:rsidR="00A957B7" w:rsidRPr="006F08F3" w:rsidRDefault="00A957B7" w:rsidP="00A957B7">
      <w:pPr>
        <w:rPr>
          <w:rFonts w:cs="Calibri"/>
        </w:rPr>
      </w:pPr>
    </w:p>
    <w:p w14:paraId="66484DF6" w14:textId="77777777" w:rsidR="00A957B7" w:rsidRPr="006F08F3" w:rsidRDefault="00A957B7" w:rsidP="00A957B7">
      <w:pPr>
        <w:rPr>
          <w:rFonts w:cs="Calibri"/>
        </w:rPr>
      </w:pPr>
      <w:r w:rsidRPr="006F08F3">
        <w:rPr>
          <w:rFonts w:cs="Calibri"/>
          <w:b/>
          <w:bCs/>
        </w:rPr>
        <w:t>VAN :</w:t>
      </w:r>
      <w:r w:rsidRPr="006F08F3">
        <w:rPr>
          <w:rFonts w:cs="Calibri"/>
        </w:rPr>
        <w:t xml:space="preserve"> Valeur actuelle nette</w:t>
      </w:r>
    </w:p>
    <w:p w14:paraId="7EE3C9AE" w14:textId="77777777" w:rsidR="00A957B7" w:rsidRDefault="00A957B7" w:rsidP="00113FD0"/>
    <w:p w14:paraId="03BD06F5" w14:textId="77777777" w:rsidR="00C93A91" w:rsidRPr="0044591E" w:rsidRDefault="00C93A91" w:rsidP="00113FD0">
      <w:pPr>
        <w:sectPr w:rsidR="00C93A91" w:rsidRPr="0044591E" w:rsidSect="00F34C31">
          <w:pgSz w:w="11906" w:h="16838"/>
          <w:pgMar w:top="902" w:right="1418" w:bottom="1418" w:left="1418" w:header="709" w:footer="510" w:gutter="0"/>
          <w:cols w:space="708"/>
          <w:docGrid w:linePitch="360"/>
        </w:sectPr>
      </w:pPr>
    </w:p>
    <w:p w14:paraId="72FC7EAA" w14:textId="22996302" w:rsidR="00F34C31" w:rsidRDefault="00F34C31" w:rsidP="002E7846">
      <w:pPr>
        <w:spacing w:before="100" w:beforeAutospacing="1" w:after="100" w:afterAutospacing="1"/>
        <w:ind w:right="5931"/>
      </w:pPr>
      <w:r>
        <mc:AlternateContent>
          <mc:Choice Requires="wps">
            <w:drawing>
              <wp:anchor distT="0" distB="0" distL="114300" distR="114300" simplePos="0" relativeHeight="251673088" behindDoc="1" locked="1" layoutInCell="1" allowOverlap="1" wp14:anchorId="66C45463" wp14:editId="14E64C4F">
                <wp:simplePos x="0" y="0"/>
                <wp:positionH relativeFrom="page">
                  <wp:posOffset>0</wp:posOffset>
                </wp:positionH>
                <wp:positionV relativeFrom="page">
                  <wp:posOffset>3960495</wp:posOffset>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F34C31" w14:paraId="519C53AD" w14:textId="77777777" w:rsidTr="000B48F2">
                              <w:tc>
                                <w:tcPr>
                                  <w:tcW w:w="4982" w:type="dxa"/>
                                  <w:vAlign w:val="center"/>
                                </w:tcPr>
                                <w:p w14:paraId="0493204F" w14:textId="77777777" w:rsidR="00F34C31" w:rsidRPr="00F21B3C" w:rsidRDefault="00F34C31" w:rsidP="000B48F2"/>
                              </w:tc>
                              <w:tc>
                                <w:tcPr>
                                  <w:tcW w:w="583" w:type="dxa"/>
                                  <w:vAlign w:val="center"/>
                                </w:tcPr>
                                <w:p w14:paraId="1B4B34F8" w14:textId="77777777" w:rsidR="00F34C31" w:rsidRPr="00F21B3C" w:rsidRDefault="00F34C31" w:rsidP="000B48F2">
                                  <w:pPr>
                                    <w:rPr>
                                      <w:rStyle w:val="lev"/>
                                    </w:rPr>
                                  </w:pPr>
                                </w:p>
                              </w:tc>
                              <w:tc>
                                <w:tcPr>
                                  <w:tcW w:w="3507" w:type="dxa"/>
                                </w:tcPr>
                                <w:p w14:paraId="2F3BBF66" w14:textId="77777777" w:rsidR="00F34C31" w:rsidRPr="00673583" w:rsidRDefault="00F34C31" w:rsidP="000B48F2"/>
                              </w:tc>
                              <w:tc>
                                <w:tcPr>
                                  <w:tcW w:w="3507" w:type="dxa"/>
                                  <w:vAlign w:val="center"/>
                                </w:tcPr>
                                <w:p w14:paraId="222A7377" w14:textId="77777777" w:rsidR="00F34C31" w:rsidRPr="00673583" w:rsidRDefault="00F34C31" w:rsidP="000B48F2"/>
                              </w:tc>
                            </w:tr>
                          </w:tbl>
                          <w:p w14:paraId="7542FD92" w14:textId="77777777" w:rsidR="00F34C31" w:rsidRDefault="00F34C31" w:rsidP="00F34C31"/>
                          <w:p w14:paraId="2606AF32" w14:textId="77777777" w:rsidR="00F34C31" w:rsidRDefault="00F34C31" w:rsidP="00F34C31"/>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F34C31" w14:paraId="32D941B2" w14:textId="77777777" w:rsidTr="000B48F2">
                              <w:tc>
                                <w:tcPr>
                                  <w:tcW w:w="4845" w:type="dxa"/>
                                  <w:vAlign w:val="center"/>
                                </w:tcPr>
                                <w:p w14:paraId="697BCD08" w14:textId="77777777" w:rsidR="00F34C31" w:rsidRPr="008759BF" w:rsidRDefault="00F34C31" w:rsidP="000B48F2">
                                  <w:pPr>
                                    <w:pStyle w:val="FINTitreforabout"/>
                                    <w:rPr>
                                      <w:color w:val="000000" w:themeColor="text1"/>
                                    </w:rPr>
                                  </w:pPr>
                                  <w:r w:rsidRPr="008759BF">
                                    <w:rPr>
                                      <w:color w:val="000000" w:themeColor="text1"/>
                                    </w:rPr>
                                    <w:t>L'ADEME EN BREF</w:t>
                                  </w:r>
                                </w:p>
                                <w:p w14:paraId="4D758AC4" w14:textId="77777777" w:rsidR="00F34C31" w:rsidRDefault="00F34C31" w:rsidP="000B48F2">
                                  <w:r>
                                    <w:t>À l’ADEME - l’Agence de la transition écologique - nous sommes résolument engagés dans la lutte contre le réchauffement climatique et la dégradation des ressources.</w:t>
                                  </w:r>
                                </w:p>
                                <w:p w14:paraId="31595965" w14:textId="77777777" w:rsidR="00F34C31" w:rsidRDefault="00F34C31" w:rsidP="000B48F2"/>
                                <w:p w14:paraId="4BC74983" w14:textId="77777777" w:rsidR="00F34C31" w:rsidRDefault="00F34C31" w:rsidP="000B48F2">
                                  <w:r>
                                    <w:t>Sur tous les fronts, nous mobilisons les citoyens, les acteurs économiques et les territoires, leur donnons les moyens de progresser vers une société économe en ressources, plus sobre en carbone, plus juste et harmonieuse.</w:t>
                                  </w:r>
                                </w:p>
                                <w:p w14:paraId="375C0DEB" w14:textId="77777777" w:rsidR="00F34C31" w:rsidRDefault="00F34C31" w:rsidP="000B48F2"/>
                                <w:p w14:paraId="618EB65A" w14:textId="77777777" w:rsidR="00F34C31" w:rsidRDefault="00F34C31" w:rsidP="000B48F2">
                                  <w:r>
                                    <w:t>Dans tous les domaines - énergie, air, économie circulaire, alimentation, déchets, sols, etc., nous conseillons, facilitons et aidons au financement de nombreux projets, de la recherche jusqu’au partage des solutions.</w:t>
                                  </w:r>
                                </w:p>
                                <w:p w14:paraId="3AF68D90" w14:textId="77777777" w:rsidR="00F34C31" w:rsidRDefault="00F34C31" w:rsidP="000B48F2"/>
                                <w:p w14:paraId="1FA19240" w14:textId="77777777" w:rsidR="00F34C31" w:rsidRDefault="00F34C31" w:rsidP="000B48F2">
                                  <w:r>
                                    <w:t>À tous les niveaux, nous mettons nos capacités d’expertise et de prospective au service des politiques publiques.</w:t>
                                  </w:r>
                                </w:p>
                                <w:p w14:paraId="147458ED" w14:textId="77777777" w:rsidR="00F34C31" w:rsidRDefault="00F34C31" w:rsidP="000B48F2"/>
                                <w:p w14:paraId="4E842E00" w14:textId="77777777" w:rsidR="00F34C31" w:rsidRPr="00F21B3C" w:rsidRDefault="00F34C31" w:rsidP="000B48F2">
                                  <w:r>
                                    <w:t>L’ADEME est un établissement public sous la tutelle du ministère de la Transition écologique et du ministère de l’Enseignement supérieur, de la Recherche et de l’Innovation.</w:t>
                                  </w:r>
                                </w:p>
                              </w:tc>
                              <w:tc>
                                <w:tcPr>
                                  <w:tcW w:w="567" w:type="dxa"/>
                                  <w:vAlign w:val="center"/>
                                </w:tcPr>
                                <w:p w14:paraId="3FE58ECA" w14:textId="77777777" w:rsidR="00F34C31" w:rsidRPr="00F21B3C" w:rsidRDefault="00F34C31"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F34C31" w14:paraId="62119FF5"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64A3BE96" w14:textId="77777777" w:rsidR="00F34C31" w:rsidRPr="00E548AB" w:rsidRDefault="00F34C31"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78D36D36" w14:textId="77777777" w:rsidR="00F34C31" w:rsidRPr="00414375" w:rsidRDefault="00F34C31"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F34C31" w14:paraId="35657E87" w14:textId="77777777" w:rsidTr="000B48F2">
                                    <w:tc>
                                      <w:tcPr>
                                        <w:tcW w:w="910" w:type="pct"/>
                                        <w:tcBorders>
                                          <w:top w:val="single" w:sz="4" w:space="0" w:color="808080" w:themeColor="background1" w:themeShade="80"/>
                                          <w:left w:val="single" w:sz="4" w:space="0" w:color="auto"/>
                                          <w:bottom w:val="nil"/>
                                          <w:right w:val="nil"/>
                                        </w:tcBorders>
                                      </w:tcPr>
                                      <w:p w14:paraId="59327735" w14:textId="77777777" w:rsidR="00F34C31" w:rsidRPr="0074450D" w:rsidRDefault="00F34C31" w:rsidP="000B48F2">
                                        <w:r>
                                          <w:drawing>
                                            <wp:inline distT="0" distB="0" distL="0" distR="0" wp14:anchorId="28218FD4" wp14:editId="2A978292">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00141A1A" w14:textId="77777777" w:rsidR="00F34C31" w:rsidRPr="002B3AAA" w:rsidRDefault="00F34C31" w:rsidP="000B48F2">
                                        <w:pPr>
                                          <w:jc w:val="left"/>
                                          <w:rPr>
                                            <w:rStyle w:val="lev"/>
                                            <w:sz w:val="16"/>
                                            <w:szCs w:val="16"/>
                                          </w:rPr>
                                        </w:pPr>
                                        <w:r w:rsidRPr="00414375">
                                          <w:rPr>
                                            <w:rStyle w:val="lev"/>
                                            <w:sz w:val="16"/>
                                            <w:szCs w:val="16"/>
                                          </w:rPr>
                                          <w:t>FAITS ET CHIFFRES</w:t>
                                        </w:r>
                                      </w:p>
                                      <w:p w14:paraId="1E3A15DD" w14:textId="77777777" w:rsidR="00F34C31" w:rsidRPr="002B3AAA" w:rsidRDefault="00F34C31" w:rsidP="000B48F2">
                                        <w:pPr>
                                          <w:jc w:val="left"/>
                                          <w:rPr>
                                            <w:sz w:val="16"/>
                                            <w:szCs w:val="16"/>
                                          </w:rPr>
                                        </w:pPr>
                                        <w:r w:rsidRPr="00414375">
                                          <w:rPr>
                                            <w:sz w:val="16"/>
                                            <w:szCs w:val="16"/>
                                          </w:rPr>
                                          <w:t>L’ADEME référent : Elle fournit des analyses objectives à partir d’indicateurs chiffrés régulièrement mis à jour.</w:t>
                                        </w:r>
                                      </w:p>
                                    </w:tc>
                                  </w:tr>
                                  <w:tr w:rsidR="00F34C31" w14:paraId="74188EBB" w14:textId="77777777" w:rsidTr="000B48F2">
                                    <w:tc>
                                      <w:tcPr>
                                        <w:tcW w:w="910" w:type="pct"/>
                                        <w:tcBorders>
                                          <w:top w:val="nil"/>
                                          <w:left w:val="single" w:sz="4" w:space="0" w:color="auto"/>
                                          <w:bottom w:val="nil"/>
                                          <w:right w:val="nil"/>
                                        </w:tcBorders>
                                      </w:tcPr>
                                      <w:p w14:paraId="11B3CDD9" w14:textId="77777777" w:rsidR="00F34C31" w:rsidRPr="0074450D" w:rsidRDefault="00F34C31" w:rsidP="000B48F2">
                                        <w:r>
                                          <w:drawing>
                                            <wp:inline distT="0" distB="0" distL="0" distR="0" wp14:anchorId="1178EA9E" wp14:editId="66CD5F20">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9ECB847" w14:textId="77777777" w:rsidR="00F34C31" w:rsidRPr="002B3AAA" w:rsidRDefault="00F34C31" w:rsidP="000B48F2">
                                        <w:pPr>
                                          <w:jc w:val="left"/>
                                          <w:rPr>
                                            <w:rStyle w:val="lev"/>
                                            <w:sz w:val="16"/>
                                            <w:szCs w:val="16"/>
                                          </w:rPr>
                                        </w:pPr>
                                        <w:r w:rsidRPr="00414375">
                                          <w:rPr>
                                            <w:rStyle w:val="lev"/>
                                            <w:sz w:val="16"/>
                                            <w:szCs w:val="16"/>
                                          </w:rPr>
                                          <w:t>CLÉS POUR AGIR</w:t>
                                        </w:r>
                                      </w:p>
                                      <w:p w14:paraId="49664958" w14:textId="77777777" w:rsidR="00F34C31" w:rsidRPr="002B3AAA" w:rsidRDefault="00F34C31"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F34C31" w14:paraId="5ADEA116" w14:textId="77777777" w:rsidTr="000B48F2">
                                    <w:tc>
                                      <w:tcPr>
                                        <w:tcW w:w="910" w:type="pct"/>
                                        <w:tcBorders>
                                          <w:top w:val="nil"/>
                                          <w:left w:val="single" w:sz="4" w:space="0" w:color="auto"/>
                                          <w:bottom w:val="nil"/>
                                          <w:right w:val="nil"/>
                                        </w:tcBorders>
                                      </w:tcPr>
                                      <w:p w14:paraId="6D288CFF" w14:textId="77777777" w:rsidR="00F34C31" w:rsidRPr="0074450D" w:rsidRDefault="00F34C31" w:rsidP="000B48F2">
                                        <w:r>
                                          <w:drawing>
                                            <wp:inline distT="0" distB="0" distL="0" distR="0" wp14:anchorId="6FC74383" wp14:editId="4A75E037">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7B61696" w14:textId="77777777" w:rsidR="00F34C31" w:rsidRPr="002B3AAA" w:rsidRDefault="00F34C31" w:rsidP="000B48F2">
                                        <w:pPr>
                                          <w:jc w:val="left"/>
                                          <w:rPr>
                                            <w:rStyle w:val="lev"/>
                                            <w:sz w:val="16"/>
                                            <w:szCs w:val="16"/>
                                          </w:rPr>
                                        </w:pPr>
                                        <w:r w:rsidRPr="00414375">
                                          <w:rPr>
                                            <w:rStyle w:val="lev"/>
                                            <w:sz w:val="16"/>
                                            <w:szCs w:val="16"/>
                                          </w:rPr>
                                          <w:t>ILS L’ONT FAIT</w:t>
                                        </w:r>
                                      </w:p>
                                      <w:p w14:paraId="2F8D4D63" w14:textId="77777777" w:rsidR="00F34C31" w:rsidRPr="002B3AAA" w:rsidRDefault="00F34C31" w:rsidP="000B48F2">
                                        <w:pPr>
                                          <w:jc w:val="left"/>
                                          <w:rPr>
                                            <w:sz w:val="16"/>
                                            <w:szCs w:val="16"/>
                                          </w:rPr>
                                        </w:pPr>
                                        <w:r w:rsidRPr="00414375">
                                          <w:rPr>
                                            <w:sz w:val="16"/>
                                            <w:szCs w:val="16"/>
                                          </w:rPr>
                                          <w:t>L’ADEME catalyseur : Les acteurs témoignent de leurs expériences et partagent leur savoir-faire.</w:t>
                                        </w:r>
                                      </w:p>
                                    </w:tc>
                                  </w:tr>
                                  <w:tr w:rsidR="00F34C31" w14:paraId="0C1059E0" w14:textId="77777777" w:rsidTr="000B48F2">
                                    <w:tc>
                                      <w:tcPr>
                                        <w:tcW w:w="910" w:type="pct"/>
                                        <w:tcBorders>
                                          <w:top w:val="nil"/>
                                          <w:left w:val="single" w:sz="4" w:space="0" w:color="auto"/>
                                          <w:bottom w:val="nil"/>
                                          <w:right w:val="nil"/>
                                        </w:tcBorders>
                                      </w:tcPr>
                                      <w:p w14:paraId="29D6A5D4" w14:textId="77777777" w:rsidR="00F34C31" w:rsidRPr="0074450D" w:rsidRDefault="00F34C31" w:rsidP="000B48F2">
                                        <w:r>
                                          <w:drawing>
                                            <wp:inline distT="0" distB="0" distL="0" distR="0" wp14:anchorId="27277FEA" wp14:editId="3162F6FF">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2AA491E1" w14:textId="77777777" w:rsidR="00F34C31" w:rsidRPr="002B3AAA" w:rsidRDefault="00F34C31" w:rsidP="000B48F2">
                                        <w:pPr>
                                          <w:jc w:val="left"/>
                                          <w:rPr>
                                            <w:rStyle w:val="lev"/>
                                            <w:sz w:val="16"/>
                                            <w:szCs w:val="16"/>
                                          </w:rPr>
                                        </w:pPr>
                                        <w:r w:rsidRPr="00414375">
                                          <w:rPr>
                                            <w:rStyle w:val="lev"/>
                                            <w:sz w:val="16"/>
                                            <w:szCs w:val="16"/>
                                          </w:rPr>
                                          <w:t>EXPERTISES</w:t>
                                        </w:r>
                                      </w:p>
                                      <w:p w14:paraId="067D32BE" w14:textId="77777777" w:rsidR="00F34C31" w:rsidRPr="002B3AAA" w:rsidRDefault="00F34C31" w:rsidP="000B48F2">
                                        <w:pPr>
                                          <w:jc w:val="left"/>
                                          <w:rPr>
                                            <w:sz w:val="16"/>
                                            <w:szCs w:val="16"/>
                                          </w:rPr>
                                        </w:pPr>
                                        <w:r w:rsidRPr="00414375">
                                          <w:rPr>
                                            <w:sz w:val="16"/>
                                            <w:szCs w:val="16"/>
                                          </w:rPr>
                                          <w:t>L’ADEME expert : Elle rend compte des résultats de recherches, études et réalisations collectives menées sous son regard</w:t>
                                        </w:r>
                                      </w:p>
                                    </w:tc>
                                  </w:tr>
                                  <w:tr w:rsidR="00F34C31" w14:paraId="46BE48CD" w14:textId="77777777" w:rsidTr="000B48F2">
                                    <w:tc>
                                      <w:tcPr>
                                        <w:tcW w:w="910" w:type="pct"/>
                                        <w:tcBorders>
                                          <w:top w:val="nil"/>
                                          <w:left w:val="single" w:sz="4" w:space="0" w:color="auto"/>
                                          <w:bottom w:val="single" w:sz="4" w:space="0" w:color="auto"/>
                                          <w:right w:val="nil"/>
                                        </w:tcBorders>
                                      </w:tcPr>
                                      <w:p w14:paraId="6A54985A" w14:textId="77777777" w:rsidR="00F34C31" w:rsidRPr="0074450D" w:rsidRDefault="00F34C31" w:rsidP="000B48F2">
                                        <w:r>
                                          <w:drawing>
                                            <wp:inline distT="0" distB="0" distL="0" distR="0" wp14:anchorId="3CAA56F3" wp14:editId="6DD67899">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4A659474" w14:textId="77777777" w:rsidR="00F34C31" w:rsidRPr="002B3AAA" w:rsidRDefault="00F34C31" w:rsidP="000B48F2">
                                        <w:pPr>
                                          <w:jc w:val="left"/>
                                          <w:rPr>
                                            <w:rStyle w:val="lev"/>
                                            <w:sz w:val="16"/>
                                            <w:szCs w:val="16"/>
                                          </w:rPr>
                                        </w:pPr>
                                        <w:r w:rsidRPr="002B3AAA">
                                          <w:rPr>
                                            <w:rStyle w:val="lev"/>
                                            <w:sz w:val="16"/>
                                            <w:szCs w:val="16"/>
                                          </w:rPr>
                                          <w:t>HORIZONS</w:t>
                                        </w:r>
                                      </w:p>
                                      <w:p w14:paraId="35FD053A" w14:textId="77777777" w:rsidR="00F34C31" w:rsidRPr="002B3AAA" w:rsidRDefault="00F34C31"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0CFBCC4C" w14:textId="77777777" w:rsidR="00F34C31" w:rsidRPr="00673583" w:rsidRDefault="00F34C31" w:rsidP="000B48F2"/>
                              </w:tc>
                            </w:tr>
                          </w:tbl>
                          <w:p w14:paraId="53BA2B72" w14:textId="77777777" w:rsidR="00F34C31" w:rsidRDefault="00F34C31" w:rsidP="00F34C31"/>
                          <w:p w14:paraId="679FFB5F" w14:textId="77777777" w:rsidR="006800D6" w:rsidRDefault="006800D6" w:rsidP="00F34C31"/>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6C45463" id="Rectangle 8" o:spid="_x0000_s1029" style="position:absolute;left:0;text-align:left;margin-left:0;margin-top:311.85pt;width:595.25pt;height:357.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F34C31" w14:paraId="519C53AD" w14:textId="77777777" w:rsidTr="000B48F2">
                        <w:tc>
                          <w:tcPr>
                            <w:tcW w:w="4982" w:type="dxa"/>
                            <w:vAlign w:val="center"/>
                          </w:tcPr>
                          <w:p w14:paraId="0493204F" w14:textId="77777777" w:rsidR="00F34C31" w:rsidRPr="00F21B3C" w:rsidRDefault="00F34C31" w:rsidP="000B48F2"/>
                        </w:tc>
                        <w:tc>
                          <w:tcPr>
                            <w:tcW w:w="583" w:type="dxa"/>
                            <w:vAlign w:val="center"/>
                          </w:tcPr>
                          <w:p w14:paraId="1B4B34F8" w14:textId="77777777" w:rsidR="00F34C31" w:rsidRPr="00F21B3C" w:rsidRDefault="00F34C31" w:rsidP="000B48F2">
                            <w:pPr>
                              <w:rPr>
                                <w:rStyle w:val="lev"/>
                              </w:rPr>
                            </w:pPr>
                          </w:p>
                        </w:tc>
                        <w:tc>
                          <w:tcPr>
                            <w:tcW w:w="3507" w:type="dxa"/>
                          </w:tcPr>
                          <w:p w14:paraId="2F3BBF66" w14:textId="77777777" w:rsidR="00F34C31" w:rsidRPr="00673583" w:rsidRDefault="00F34C31" w:rsidP="000B48F2"/>
                        </w:tc>
                        <w:tc>
                          <w:tcPr>
                            <w:tcW w:w="3507" w:type="dxa"/>
                            <w:vAlign w:val="center"/>
                          </w:tcPr>
                          <w:p w14:paraId="222A7377" w14:textId="77777777" w:rsidR="00F34C31" w:rsidRPr="00673583" w:rsidRDefault="00F34C31" w:rsidP="000B48F2"/>
                        </w:tc>
                      </w:tr>
                    </w:tbl>
                    <w:p w14:paraId="7542FD92" w14:textId="77777777" w:rsidR="00F34C31" w:rsidRDefault="00F34C31" w:rsidP="00F34C31"/>
                    <w:p w14:paraId="2606AF32" w14:textId="77777777" w:rsidR="00F34C31" w:rsidRDefault="00F34C31" w:rsidP="00F34C31"/>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F34C31" w14:paraId="32D941B2" w14:textId="77777777" w:rsidTr="000B48F2">
                        <w:tc>
                          <w:tcPr>
                            <w:tcW w:w="4845" w:type="dxa"/>
                            <w:vAlign w:val="center"/>
                          </w:tcPr>
                          <w:p w14:paraId="697BCD08" w14:textId="77777777" w:rsidR="00F34C31" w:rsidRPr="008759BF" w:rsidRDefault="00F34C31" w:rsidP="000B48F2">
                            <w:pPr>
                              <w:pStyle w:val="FINTitreforabout"/>
                              <w:rPr>
                                <w:color w:val="000000" w:themeColor="text1"/>
                              </w:rPr>
                            </w:pPr>
                            <w:r w:rsidRPr="008759BF">
                              <w:rPr>
                                <w:color w:val="000000" w:themeColor="text1"/>
                              </w:rPr>
                              <w:t>L'ADEME EN BREF</w:t>
                            </w:r>
                          </w:p>
                          <w:p w14:paraId="4D758AC4" w14:textId="77777777" w:rsidR="00F34C31" w:rsidRDefault="00F34C31" w:rsidP="000B48F2">
                            <w:r>
                              <w:t>À l’ADEME - l’Agence de la transition écologique - nous sommes résolument engagés dans la lutte contre le réchauffement climatique et la dégradation des ressources.</w:t>
                            </w:r>
                          </w:p>
                          <w:p w14:paraId="31595965" w14:textId="77777777" w:rsidR="00F34C31" w:rsidRDefault="00F34C31" w:rsidP="000B48F2"/>
                          <w:p w14:paraId="4BC74983" w14:textId="77777777" w:rsidR="00F34C31" w:rsidRDefault="00F34C31" w:rsidP="000B48F2">
                            <w:r>
                              <w:t>Sur tous les fronts, nous mobilisons les citoyens, les acteurs économiques et les territoires, leur donnons les moyens de progresser vers une société économe en ressources, plus sobre en carbone, plus juste et harmonieuse.</w:t>
                            </w:r>
                          </w:p>
                          <w:p w14:paraId="375C0DEB" w14:textId="77777777" w:rsidR="00F34C31" w:rsidRDefault="00F34C31" w:rsidP="000B48F2"/>
                          <w:p w14:paraId="618EB65A" w14:textId="77777777" w:rsidR="00F34C31" w:rsidRDefault="00F34C31" w:rsidP="000B48F2">
                            <w:r>
                              <w:t>Dans tous les domaines - énergie, air, économie circulaire, alimentation, déchets, sols, etc., nous conseillons, facilitons et aidons au financement de nombreux projets, de la recherche jusqu’au partage des solutions.</w:t>
                            </w:r>
                          </w:p>
                          <w:p w14:paraId="3AF68D90" w14:textId="77777777" w:rsidR="00F34C31" w:rsidRDefault="00F34C31" w:rsidP="000B48F2"/>
                          <w:p w14:paraId="1FA19240" w14:textId="77777777" w:rsidR="00F34C31" w:rsidRDefault="00F34C31" w:rsidP="000B48F2">
                            <w:r>
                              <w:t>À tous les niveaux, nous mettons nos capacités d’expertise et de prospective au service des politiques publiques.</w:t>
                            </w:r>
                          </w:p>
                          <w:p w14:paraId="147458ED" w14:textId="77777777" w:rsidR="00F34C31" w:rsidRDefault="00F34C31" w:rsidP="000B48F2"/>
                          <w:p w14:paraId="4E842E00" w14:textId="77777777" w:rsidR="00F34C31" w:rsidRPr="00F21B3C" w:rsidRDefault="00F34C31" w:rsidP="000B48F2">
                            <w:r>
                              <w:t>L’ADEME est un établissement public sous la tutelle du ministère de la Transition écologique et du ministère de l’Enseignement supérieur, de la Recherche et de l’Innovation.</w:t>
                            </w:r>
                          </w:p>
                        </w:tc>
                        <w:tc>
                          <w:tcPr>
                            <w:tcW w:w="567" w:type="dxa"/>
                            <w:vAlign w:val="center"/>
                          </w:tcPr>
                          <w:p w14:paraId="3FE58ECA" w14:textId="77777777" w:rsidR="00F34C31" w:rsidRPr="00F21B3C" w:rsidRDefault="00F34C31"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F34C31" w14:paraId="62119FF5"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64A3BE96" w14:textId="77777777" w:rsidR="00F34C31" w:rsidRPr="00E548AB" w:rsidRDefault="00F34C31"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78D36D36" w14:textId="77777777" w:rsidR="00F34C31" w:rsidRPr="00414375" w:rsidRDefault="00F34C31"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F34C31" w14:paraId="35657E87" w14:textId="77777777" w:rsidTr="000B48F2">
                              <w:tc>
                                <w:tcPr>
                                  <w:tcW w:w="910" w:type="pct"/>
                                  <w:tcBorders>
                                    <w:top w:val="single" w:sz="4" w:space="0" w:color="808080" w:themeColor="background1" w:themeShade="80"/>
                                    <w:left w:val="single" w:sz="4" w:space="0" w:color="auto"/>
                                    <w:bottom w:val="nil"/>
                                    <w:right w:val="nil"/>
                                  </w:tcBorders>
                                </w:tcPr>
                                <w:p w14:paraId="59327735" w14:textId="77777777" w:rsidR="00F34C31" w:rsidRPr="0074450D" w:rsidRDefault="00F34C31" w:rsidP="000B48F2">
                                  <w:r>
                                    <w:drawing>
                                      <wp:inline distT="0" distB="0" distL="0" distR="0" wp14:anchorId="28218FD4" wp14:editId="2A978292">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00141A1A" w14:textId="77777777" w:rsidR="00F34C31" w:rsidRPr="002B3AAA" w:rsidRDefault="00F34C31" w:rsidP="000B48F2">
                                  <w:pPr>
                                    <w:jc w:val="left"/>
                                    <w:rPr>
                                      <w:rStyle w:val="lev"/>
                                      <w:sz w:val="16"/>
                                      <w:szCs w:val="16"/>
                                    </w:rPr>
                                  </w:pPr>
                                  <w:r w:rsidRPr="00414375">
                                    <w:rPr>
                                      <w:rStyle w:val="lev"/>
                                      <w:sz w:val="16"/>
                                      <w:szCs w:val="16"/>
                                    </w:rPr>
                                    <w:t>FAITS ET CHIFFRES</w:t>
                                  </w:r>
                                </w:p>
                                <w:p w14:paraId="1E3A15DD" w14:textId="77777777" w:rsidR="00F34C31" w:rsidRPr="002B3AAA" w:rsidRDefault="00F34C31" w:rsidP="000B48F2">
                                  <w:pPr>
                                    <w:jc w:val="left"/>
                                    <w:rPr>
                                      <w:sz w:val="16"/>
                                      <w:szCs w:val="16"/>
                                    </w:rPr>
                                  </w:pPr>
                                  <w:r w:rsidRPr="00414375">
                                    <w:rPr>
                                      <w:sz w:val="16"/>
                                      <w:szCs w:val="16"/>
                                    </w:rPr>
                                    <w:t>L’ADEME référent : Elle fournit des analyses objectives à partir d’indicateurs chiffrés régulièrement mis à jour.</w:t>
                                  </w:r>
                                </w:p>
                              </w:tc>
                            </w:tr>
                            <w:tr w:rsidR="00F34C31" w14:paraId="74188EBB" w14:textId="77777777" w:rsidTr="000B48F2">
                              <w:tc>
                                <w:tcPr>
                                  <w:tcW w:w="910" w:type="pct"/>
                                  <w:tcBorders>
                                    <w:top w:val="nil"/>
                                    <w:left w:val="single" w:sz="4" w:space="0" w:color="auto"/>
                                    <w:bottom w:val="nil"/>
                                    <w:right w:val="nil"/>
                                  </w:tcBorders>
                                </w:tcPr>
                                <w:p w14:paraId="11B3CDD9" w14:textId="77777777" w:rsidR="00F34C31" w:rsidRPr="0074450D" w:rsidRDefault="00F34C31" w:rsidP="000B48F2">
                                  <w:r>
                                    <w:drawing>
                                      <wp:inline distT="0" distB="0" distL="0" distR="0" wp14:anchorId="1178EA9E" wp14:editId="66CD5F20">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9ECB847" w14:textId="77777777" w:rsidR="00F34C31" w:rsidRPr="002B3AAA" w:rsidRDefault="00F34C31" w:rsidP="000B48F2">
                                  <w:pPr>
                                    <w:jc w:val="left"/>
                                    <w:rPr>
                                      <w:rStyle w:val="lev"/>
                                      <w:sz w:val="16"/>
                                      <w:szCs w:val="16"/>
                                    </w:rPr>
                                  </w:pPr>
                                  <w:r w:rsidRPr="00414375">
                                    <w:rPr>
                                      <w:rStyle w:val="lev"/>
                                      <w:sz w:val="16"/>
                                      <w:szCs w:val="16"/>
                                    </w:rPr>
                                    <w:t>CLÉS POUR AGIR</w:t>
                                  </w:r>
                                </w:p>
                                <w:p w14:paraId="49664958" w14:textId="77777777" w:rsidR="00F34C31" w:rsidRPr="002B3AAA" w:rsidRDefault="00F34C31"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F34C31" w14:paraId="5ADEA116" w14:textId="77777777" w:rsidTr="000B48F2">
                              <w:tc>
                                <w:tcPr>
                                  <w:tcW w:w="910" w:type="pct"/>
                                  <w:tcBorders>
                                    <w:top w:val="nil"/>
                                    <w:left w:val="single" w:sz="4" w:space="0" w:color="auto"/>
                                    <w:bottom w:val="nil"/>
                                    <w:right w:val="nil"/>
                                  </w:tcBorders>
                                </w:tcPr>
                                <w:p w14:paraId="6D288CFF" w14:textId="77777777" w:rsidR="00F34C31" w:rsidRPr="0074450D" w:rsidRDefault="00F34C31" w:rsidP="000B48F2">
                                  <w:r>
                                    <w:drawing>
                                      <wp:inline distT="0" distB="0" distL="0" distR="0" wp14:anchorId="6FC74383" wp14:editId="4A75E037">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7B61696" w14:textId="77777777" w:rsidR="00F34C31" w:rsidRPr="002B3AAA" w:rsidRDefault="00F34C31" w:rsidP="000B48F2">
                                  <w:pPr>
                                    <w:jc w:val="left"/>
                                    <w:rPr>
                                      <w:rStyle w:val="lev"/>
                                      <w:sz w:val="16"/>
                                      <w:szCs w:val="16"/>
                                    </w:rPr>
                                  </w:pPr>
                                  <w:r w:rsidRPr="00414375">
                                    <w:rPr>
                                      <w:rStyle w:val="lev"/>
                                      <w:sz w:val="16"/>
                                      <w:szCs w:val="16"/>
                                    </w:rPr>
                                    <w:t>ILS L’ONT FAIT</w:t>
                                  </w:r>
                                </w:p>
                                <w:p w14:paraId="2F8D4D63" w14:textId="77777777" w:rsidR="00F34C31" w:rsidRPr="002B3AAA" w:rsidRDefault="00F34C31" w:rsidP="000B48F2">
                                  <w:pPr>
                                    <w:jc w:val="left"/>
                                    <w:rPr>
                                      <w:sz w:val="16"/>
                                      <w:szCs w:val="16"/>
                                    </w:rPr>
                                  </w:pPr>
                                  <w:r w:rsidRPr="00414375">
                                    <w:rPr>
                                      <w:sz w:val="16"/>
                                      <w:szCs w:val="16"/>
                                    </w:rPr>
                                    <w:t>L’ADEME catalyseur : Les acteurs témoignent de leurs expériences et partagent leur savoir-faire.</w:t>
                                  </w:r>
                                </w:p>
                              </w:tc>
                            </w:tr>
                            <w:tr w:rsidR="00F34C31" w14:paraId="0C1059E0" w14:textId="77777777" w:rsidTr="000B48F2">
                              <w:tc>
                                <w:tcPr>
                                  <w:tcW w:w="910" w:type="pct"/>
                                  <w:tcBorders>
                                    <w:top w:val="nil"/>
                                    <w:left w:val="single" w:sz="4" w:space="0" w:color="auto"/>
                                    <w:bottom w:val="nil"/>
                                    <w:right w:val="nil"/>
                                  </w:tcBorders>
                                </w:tcPr>
                                <w:p w14:paraId="29D6A5D4" w14:textId="77777777" w:rsidR="00F34C31" w:rsidRPr="0074450D" w:rsidRDefault="00F34C31" w:rsidP="000B48F2">
                                  <w:r>
                                    <w:drawing>
                                      <wp:inline distT="0" distB="0" distL="0" distR="0" wp14:anchorId="27277FEA" wp14:editId="3162F6FF">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2AA491E1" w14:textId="77777777" w:rsidR="00F34C31" w:rsidRPr="002B3AAA" w:rsidRDefault="00F34C31" w:rsidP="000B48F2">
                                  <w:pPr>
                                    <w:jc w:val="left"/>
                                    <w:rPr>
                                      <w:rStyle w:val="lev"/>
                                      <w:sz w:val="16"/>
                                      <w:szCs w:val="16"/>
                                    </w:rPr>
                                  </w:pPr>
                                  <w:r w:rsidRPr="00414375">
                                    <w:rPr>
                                      <w:rStyle w:val="lev"/>
                                      <w:sz w:val="16"/>
                                      <w:szCs w:val="16"/>
                                    </w:rPr>
                                    <w:t>EXPERTISES</w:t>
                                  </w:r>
                                </w:p>
                                <w:p w14:paraId="067D32BE" w14:textId="77777777" w:rsidR="00F34C31" w:rsidRPr="002B3AAA" w:rsidRDefault="00F34C31" w:rsidP="000B48F2">
                                  <w:pPr>
                                    <w:jc w:val="left"/>
                                    <w:rPr>
                                      <w:sz w:val="16"/>
                                      <w:szCs w:val="16"/>
                                    </w:rPr>
                                  </w:pPr>
                                  <w:r w:rsidRPr="00414375">
                                    <w:rPr>
                                      <w:sz w:val="16"/>
                                      <w:szCs w:val="16"/>
                                    </w:rPr>
                                    <w:t>L’ADEME expert : Elle rend compte des résultats de recherches, études et réalisations collectives menées sous son regard</w:t>
                                  </w:r>
                                </w:p>
                              </w:tc>
                            </w:tr>
                            <w:tr w:rsidR="00F34C31" w14:paraId="46BE48CD" w14:textId="77777777" w:rsidTr="000B48F2">
                              <w:tc>
                                <w:tcPr>
                                  <w:tcW w:w="910" w:type="pct"/>
                                  <w:tcBorders>
                                    <w:top w:val="nil"/>
                                    <w:left w:val="single" w:sz="4" w:space="0" w:color="auto"/>
                                    <w:bottom w:val="single" w:sz="4" w:space="0" w:color="auto"/>
                                    <w:right w:val="nil"/>
                                  </w:tcBorders>
                                </w:tcPr>
                                <w:p w14:paraId="6A54985A" w14:textId="77777777" w:rsidR="00F34C31" w:rsidRPr="0074450D" w:rsidRDefault="00F34C31" w:rsidP="000B48F2">
                                  <w:r>
                                    <w:drawing>
                                      <wp:inline distT="0" distB="0" distL="0" distR="0" wp14:anchorId="3CAA56F3" wp14:editId="6DD67899">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4A659474" w14:textId="77777777" w:rsidR="00F34C31" w:rsidRPr="002B3AAA" w:rsidRDefault="00F34C31" w:rsidP="000B48F2">
                                  <w:pPr>
                                    <w:jc w:val="left"/>
                                    <w:rPr>
                                      <w:rStyle w:val="lev"/>
                                      <w:sz w:val="16"/>
                                      <w:szCs w:val="16"/>
                                    </w:rPr>
                                  </w:pPr>
                                  <w:r w:rsidRPr="002B3AAA">
                                    <w:rPr>
                                      <w:rStyle w:val="lev"/>
                                      <w:sz w:val="16"/>
                                      <w:szCs w:val="16"/>
                                    </w:rPr>
                                    <w:t>HORIZONS</w:t>
                                  </w:r>
                                </w:p>
                                <w:p w14:paraId="35FD053A" w14:textId="77777777" w:rsidR="00F34C31" w:rsidRPr="002B3AAA" w:rsidRDefault="00F34C31"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0CFBCC4C" w14:textId="77777777" w:rsidR="00F34C31" w:rsidRPr="00673583" w:rsidRDefault="00F34C31" w:rsidP="000B48F2"/>
                        </w:tc>
                      </w:tr>
                    </w:tbl>
                    <w:p w14:paraId="53BA2B72" w14:textId="77777777" w:rsidR="00F34C31" w:rsidRDefault="00F34C31" w:rsidP="00F34C31"/>
                    <w:p w14:paraId="679FFB5F" w14:textId="77777777" w:rsidR="006800D6" w:rsidRDefault="006800D6" w:rsidP="00F34C31"/>
                  </w:txbxContent>
                </v:textbox>
                <w10:wrap type="square" anchorx="page" anchory="page"/>
                <w10:anchorlock/>
              </v:rect>
            </w:pict>
          </mc:Fallback>
        </mc:AlternateContent>
      </w:r>
      <w:r w:rsidR="00E506E1" w:rsidRPr="00E506E1">
        <w:t xml:space="preserve"> </w:t>
      </w:r>
    </w:p>
    <w:p w14:paraId="7177FF38" w14:textId="77777777" w:rsidR="00F34C31" w:rsidRDefault="00F34C31">
      <w:pPr>
        <w:ind w:right="0"/>
        <w:jc w:val="left"/>
      </w:pPr>
      <w:r>
        <w:br w:type="page"/>
      </w:r>
    </w:p>
    <w:p w14:paraId="6335D0D5" w14:textId="47A5CC89" w:rsidR="00E506E1" w:rsidRDefault="00FA405F" w:rsidP="002E7846">
      <w:pPr>
        <w:spacing w:before="100" w:beforeAutospacing="1" w:after="100" w:afterAutospacing="1"/>
        <w:ind w:right="5931"/>
      </w:pPr>
      <w:r>
        <w:drawing>
          <wp:anchor distT="0" distB="0" distL="114300" distR="114300" simplePos="0" relativeHeight="251681280" behindDoc="1" locked="0" layoutInCell="1" allowOverlap="1" wp14:anchorId="738EC218" wp14:editId="7291B0BC">
            <wp:simplePos x="0" y="0"/>
            <wp:positionH relativeFrom="column">
              <wp:posOffset>-888432</wp:posOffset>
            </wp:positionH>
            <wp:positionV relativeFrom="paragraph">
              <wp:posOffset>-876401</wp:posOffset>
            </wp:positionV>
            <wp:extent cx="7559675" cy="10693400"/>
            <wp:effectExtent l="0" t="0" r="317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F34C31" w:rsidRPr="00D05104">
        <mc:AlternateContent>
          <mc:Choice Requires="wps">
            <w:drawing>
              <wp:anchor distT="0" distB="0" distL="114300" distR="114300" simplePos="0" relativeHeight="251677184" behindDoc="0" locked="0" layoutInCell="1" allowOverlap="1" wp14:anchorId="58AA1189" wp14:editId="17EADF4C">
                <wp:simplePos x="0" y="0"/>
                <wp:positionH relativeFrom="margin">
                  <wp:posOffset>76200</wp:posOffset>
                </wp:positionH>
                <wp:positionV relativeFrom="paragraph">
                  <wp:posOffset>947420</wp:posOffset>
                </wp:positionV>
                <wp:extent cx="2771775"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524000"/>
                        </a:xfrm>
                        <a:prstGeom prst="rect">
                          <a:avLst/>
                        </a:prstGeom>
                        <a:noFill/>
                        <a:ln>
                          <a:noFill/>
                        </a:ln>
                        <a:effectLst/>
                        <a:extLst>
                          <a:ext uri="{FAA26D3D-D897-4be2-8F04-BA451C77F1D7}"/>
                          <a:ext uri="{C572A759-6A51-4108-AA02-DFA0A04FC94B}"/>
                        </a:extLst>
                      </wps:spPr>
                      <wps:txbx>
                        <w:txbxContent>
                          <w:p w14:paraId="29CF066E" w14:textId="122231AB" w:rsidR="00F34C31" w:rsidRPr="000B48F2" w:rsidRDefault="00F34C31" w:rsidP="00F34C31">
                            <w:pPr>
                              <w:pStyle w:val="Sansinterligne"/>
                              <w:jc w:val="left"/>
                              <w:rPr>
                                <w:color w:val="810F3F"/>
                              </w:rPr>
                            </w:pPr>
                            <w:r w:rsidRPr="000B48F2">
                              <w:rPr>
                                <w:rFonts w:asciiTheme="majorHAnsi" w:hAnsiTheme="majorHAnsi"/>
                                <w:color w:val="810F3F"/>
                                <w:sz w:val="32"/>
                                <w:szCs w:val="32"/>
                              </w:rPr>
                              <w:t>Cahier des charges ADEME</w:t>
                            </w:r>
                            <w:r w:rsidRPr="000B48F2">
                              <w:rPr>
                                <w:rFonts w:asciiTheme="majorHAnsi" w:hAnsiTheme="majorHAnsi"/>
                                <w:b/>
                                <w:bCs/>
                                <w:color w:val="810F3F"/>
                                <w:sz w:val="32"/>
                                <w:szCs w:val="32"/>
                              </w:rPr>
                              <w:t xml:space="preserve"> </w:t>
                            </w:r>
                            <w:r>
                              <w:rPr>
                                <w:rFonts w:asciiTheme="majorHAnsi" w:hAnsiTheme="majorHAnsi"/>
                                <w:b/>
                                <w:bCs/>
                                <w:color w:val="810F3F"/>
                                <w:sz w:val="32"/>
                                <w:szCs w:val="32"/>
                              </w:rPr>
                              <w:t>ASSISTANCE A LA MAITRISE D’OUVRAGE POUR LA MISE</w:t>
                            </w:r>
                            <w:r>
                              <w:rPr>
                                <w:rFonts w:asciiTheme="majorHAnsi" w:hAnsiTheme="majorHAnsi"/>
                                <w:b/>
                                <w:bCs/>
                                <w:color w:val="810F3F"/>
                                <w:sz w:val="32"/>
                                <w:szCs w:val="32"/>
                              </w:rPr>
                              <w:br/>
                              <w:t>EN PLACE D’UNE CHAUFFERIE BIOMASSE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A1189" id="Zone de texte 300" o:spid="_x0000_s1030" type="#_x0000_t202" style="position:absolute;left:0;text-align:left;margin-left:6pt;margin-top:74.6pt;width:218.25pt;height:120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" filled="f" stroked="f">
                <v:path arrowok="t"/>
                <v:textbox>
                  <w:txbxContent>
                    <w:p w14:paraId="29CF066E" w14:textId="122231AB" w:rsidR="00F34C31" w:rsidRPr="000B48F2" w:rsidRDefault="00F34C31" w:rsidP="00F34C31">
                      <w:pPr>
                        <w:pStyle w:val="Sansinterligne"/>
                        <w:jc w:val="left"/>
                        <w:rPr>
                          <w:color w:val="810F3F"/>
                        </w:rPr>
                      </w:pPr>
                      <w:r w:rsidRPr="000B48F2">
                        <w:rPr>
                          <w:rFonts w:asciiTheme="majorHAnsi" w:hAnsiTheme="majorHAnsi"/>
                          <w:color w:val="810F3F"/>
                          <w:sz w:val="32"/>
                          <w:szCs w:val="32"/>
                        </w:rPr>
                        <w:t>Cahier des charges ADEME</w:t>
                      </w:r>
                      <w:r w:rsidRPr="000B48F2">
                        <w:rPr>
                          <w:rFonts w:asciiTheme="majorHAnsi" w:hAnsiTheme="majorHAnsi"/>
                          <w:b/>
                          <w:bCs/>
                          <w:color w:val="810F3F"/>
                          <w:sz w:val="32"/>
                          <w:szCs w:val="32"/>
                        </w:rPr>
                        <w:t xml:space="preserve"> </w:t>
                      </w:r>
                      <w:r>
                        <w:rPr>
                          <w:rFonts w:asciiTheme="majorHAnsi" w:hAnsiTheme="majorHAnsi"/>
                          <w:b/>
                          <w:bCs/>
                          <w:color w:val="810F3F"/>
                          <w:sz w:val="32"/>
                          <w:szCs w:val="32"/>
                        </w:rPr>
                        <w:t>ASSISTANCE A LA MAITRISE D’OUVRAGE POUR LA MISE</w:t>
                      </w:r>
                      <w:r>
                        <w:rPr>
                          <w:rFonts w:asciiTheme="majorHAnsi" w:hAnsiTheme="majorHAnsi"/>
                          <w:b/>
                          <w:bCs/>
                          <w:color w:val="810F3F"/>
                          <w:sz w:val="32"/>
                          <w:szCs w:val="32"/>
                        </w:rPr>
                        <w:br/>
                        <w:t>EN PLACE D’UNE CHAUFFERIE BIOMASSE</w:t>
                      </w:r>
                    </w:p>
                  </w:txbxContent>
                </v:textbox>
                <w10:wrap anchorx="margin"/>
              </v:shape>
            </w:pict>
          </mc:Fallback>
        </mc:AlternateContent>
      </w:r>
    </w:p>
    <w:sectPr w:rsidR="00E506E1" w:rsidSect="002E7846">
      <w:headerReference w:type="even" r:id="rId27"/>
      <w:headerReference w:type="default" r:id="rId28"/>
      <w:footerReference w:type="default" r:id="rId29"/>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6046" w14:textId="77777777" w:rsidR="00F42E27" w:rsidRDefault="00F42E27" w:rsidP="00F83BA6">
      <w:r>
        <w:separator/>
      </w:r>
    </w:p>
    <w:p w14:paraId="7A232296" w14:textId="77777777" w:rsidR="00F42E27" w:rsidRDefault="00F42E27" w:rsidP="00F83BA6"/>
    <w:p w14:paraId="30F2C76F" w14:textId="77777777" w:rsidR="00F42E27" w:rsidRDefault="00F42E27" w:rsidP="00F83BA6"/>
    <w:p w14:paraId="6CD9B960" w14:textId="77777777" w:rsidR="00F42E27" w:rsidRDefault="00F42E27" w:rsidP="00113FD0"/>
    <w:p w14:paraId="77A97FB9" w14:textId="77777777" w:rsidR="00F42E27" w:rsidRDefault="00F42E27"/>
    <w:p w14:paraId="3C95D31E" w14:textId="77777777" w:rsidR="00F42E27" w:rsidRDefault="00F42E27" w:rsidP="00D3548B"/>
    <w:p w14:paraId="5AD109ED" w14:textId="77777777" w:rsidR="00F42E27" w:rsidRDefault="00F42E27" w:rsidP="002E7846"/>
  </w:endnote>
  <w:endnote w:type="continuationSeparator" w:id="0">
    <w:p w14:paraId="05272267" w14:textId="77777777" w:rsidR="00F42E27" w:rsidRDefault="00F42E27" w:rsidP="00F83BA6">
      <w:r>
        <w:continuationSeparator/>
      </w:r>
    </w:p>
    <w:p w14:paraId="495F7DDE" w14:textId="77777777" w:rsidR="00F42E27" w:rsidRDefault="00F42E27" w:rsidP="00F83BA6"/>
    <w:p w14:paraId="6F6C8D2E" w14:textId="77777777" w:rsidR="00F42E27" w:rsidRDefault="00F42E27" w:rsidP="00F83BA6"/>
    <w:p w14:paraId="32710E41" w14:textId="77777777" w:rsidR="00F42E27" w:rsidRDefault="00F42E27" w:rsidP="00113FD0"/>
    <w:p w14:paraId="363CA6DC" w14:textId="77777777" w:rsidR="00F42E27" w:rsidRDefault="00F42E27"/>
    <w:p w14:paraId="4FDA1831" w14:textId="77777777" w:rsidR="00F42E27" w:rsidRDefault="00F42E27" w:rsidP="00D3548B"/>
    <w:p w14:paraId="7CDEFA92" w14:textId="77777777" w:rsidR="00F42E27" w:rsidRDefault="00F42E27" w:rsidP="002E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Utiliser une police de caractè">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CBEE" w14:textId="69BB971C" w:rsidR="00F34C31" w:rsidRPr="00327114" w:rsidRDefault="00F34C31" w:rsidP="00F34C31">
    <w:pPr>
      <w:pStyle w:val="Pieddepage"/>
      <w:jc w:val="right"/>
      <w:rPr>
        <w:rFonts w:ascii="Marianne Light" w:hAnsi="Marianne Light" w:cstheme="majorHAnsi"/>
        <w:sz w:val="16"/>
        <w:szCs w:val="16"/>
      </w:rPr>
    </w:pPr>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r>
      <w:rPr>
        <w:rFonts w:ascii="Marianne Light" w:hAnsi="Marianne Light" w:cstheme="majorHAnsi"/>
        <w:sz w:val="16"/>
        <w:szCs w:val="16"/>
      </w:rPr>
      <w:t>Assitance à la maîtrise d’ouvrage pour la mise en place d’une chaufferie biomasse</w:t>
    </w:r>
    <w:r w:rsidRPr="00327114">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FA405F">
      <w:rPr>
        <w:rFonts w:ascii="Marianne Light" w:hAnsi="Marianne Light" w:cstheme="majorHAnsi"/>
        <w:b/>
        <w:bCs/>
        <w:sz w:val="16"/>
        <w:szCs w:val="16"/>
      </w:rPr>
      <w:t>4</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4498DD75" w14:textId="6179AC81" w:rsidR="009E40F0" w:rsidRPr="00F34C31" w:rsidRDefault="00F34C31" w:rsidP="00F34C31">
    <w:pPr>
      <w:pStyle w:val="Pieddepage"/>
      <w:jc w:val="right"/>
      <w:rPr>
        <w:rFonts w:ascii="Marianne Light" w:hAnsi="Marianne Light" w:cstheme="majorHAnsi"/>
      </w:rPr>
    </w:pPr>
    <w:r w:rsidRPr="00327114">
      <w:rPr>
        <w:rFonts w:ascii="Marianne Light" w:hAnsi="Marianne Light" w:cstheme="majorHAnsi"/>
        <w:sz w:val="16"/>
        <w:szCs w:val="16"/>
      </w:rPr>
      <w:drawing>
        <wp:anchor distT="0" distB="0" distL="114300" distR="114300" simplePos="0" relativeHeight="251659264" behindDoc="1" locked="1" layoutInCell="1" allowOverlap="1" wp14:anchorId="71C97FF2" wp14:editId="5A3E6278">
          <wp:simplePos x="0" y="0"/>
          <wp:positionH relativeFrom="page">
            <wp:posOffset>6716395</wp:posOffset>
          </wp:positionH>
          <wp:positionV relativeFrom="page">
            <wp:posOffset>10137775</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Pr>
        <w:rFonts w:ascii="Marianne Light" w:hAnsi="Marianne Light" w:cstheme="majorHAnsi"/>
        <w:sz w:val="16"/>
        <w:szCs w:val="16"/>
      </w:rPr>
      <w:t>17</w:t>
    </w:r>
    <w:r w:rsidRPr="00327114">
      <w:rPr>
        <w:rFonts w:ascii="Marianne Light" w:hAnsi="Marianne Light" w:cstheme="majorHAnsi"/>
        <w:sz w:val="16"/>
        <w:szCs w:val="16"/>
      </w:rPr>
      <w:t>/</w:t>
    </w:r>
    <w:r>
      <w:rPr>
        <w:rFonts w:ascii="Marianne Light" w:hAnsi="Marianne Light" w:cstheme="majorHAnsi"/>
        <w:sz w:val="16"/>
        <w:szCs w:val="16"/>
      </w:rPr>
      <w:t>12</w:t>
    </w:r>
    <w:r w:rsidRPr="00327114">
      <w:rPr>
        <w:rFonts w:ascii="Marianne Light" w:hAnsi="Marianne Light" w:cstheme="majorHAnsi"/>
        <w:sz w:val="16"/>
        <w:szCs w:val="16"/>
      </w:rPr>
      <w:t>/20</w:t>
    </w:r>
    <w:r>
      <w:rPr>
        <w:rFonts w:ascii="Marianne Light" w:hAnsi="Marianne Light" w:cstheme="majorHAnsi"/>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C2AB" w14:textId="77777777" w:rsidR="009E40F0" w:rsidRPr="00FD6816" w:rsidRDefault="009E40F0" w:rsidP="00F83B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3A1B" w14:textId="77777777" w:rsidR="00F42E27" w:rsidRDefault="00F42E27" w:rsidP="00F83BA6">
      <w:r>
        <w:separator/>
      </w:r>
    </w:p>
    <w:p w14:paraId="139012B3" w14:textId="77777777" w:rsidR="00F42E27" w:rsidRDefault="00F42E27" w:rsidP="00F83BA6"/>
    <w:p w14:paraId="192A1E4B" w14:textId="77777777" w:rsidR="00F42E27" w:rsidRDefault="00F42E27" w:rsidP="00F83BA6"/>
    <w:p w14:paraId="7FD8DEBC" w14:textId="77777777" w:rsidR="00F42E27" w:rsidRDefault="00F42E27" w:rsidP="00113FD0"/>
    <w:p w14:paraId="3DE5DB0B" w14:textId="77777777" w:rsidR="00F42E27" w:rsidRDefault="00F42E27"/>
    <w:p w14:paraId="3610FB81" w14:textId="77777777" w:rsidR="00F42E27" w:rsidRDefault="00F42E27" w:rsidP="00D3548B"/>
    <w:p w14:paraId="448D5AC8" w14:textId="77777777" w:rsidR="00F42E27" w:rsidRDefault="00F42E27" w:rsidP="002E7846"/>
  </w:footnote>
  <w:footnote w:type="continuationSeparator" w:id="0">
    <w:p w14:paraId="2792E178" w14:textId="77777777" w:rsidR="00F42E27" w:rsidRDefault="00F42E27" w:rsidP="00F83BA6">
      <w:r>
        <w:continuationSeparator/>
      </w:r>
    </w:p>
    <w:p w14:paraId="48E0785C" w14:textId="77777777" w:rsidR="00F42E27" w:rsidRDefault="00F42E27" w:rsidP="00F83BA6"/>
    <w:p w14:paraId="66762B00" w14:textId="77777777" w:rsidR="00F42E27" w:rsidRDefault="00F42E27" w:rsidP="00F83BA6"/>
    <w:p w14:paraId="5E5C8713" w14:textId="77777777" w:rsidR="00F42E27" w:rsidRDefault="00F42E27" w:rsidP="00113FD0"/>
    <w:p w14:paraId="1EB6C935" w14:textId="77777777" w:rsidR="00F42E27" w:rsidRDefault="00F42E27"/>
    <w:p w14:paraId="6551BFE8" w14:textId="77777777" w:rsidR="00F42E27" w:rsidRDefault="00F42E27" w:rsidP="00D3548B"/>
    <w:p w14:paraId="0C3C1654" w14:textId="77777777" w:rsidR="00F42E27" w:rsidRDefault="00F42E27" w:rsidP="002E7846"/>
  </w:footnote>
  <w:footnote w:id="1">
    <w:p w14:paraId="76BC26B6" w14:textId="77777777" w:rsidR="00984F1F" w:rsidRDefault="00984F1F" w:rsidP="00984F1F">
      <w:pPr>
        <w:pStyle w:val="Notedebasdepage"/>
      </w:pPr>
      <w:r>
        <w:rPr>
          <w:rStyle w:val="Appelnotedebasdep"/>
        </w:rPr>
        <w:footnoteRef/>
      </w:r>
      <w:r>
        <w:t xml:space="preserve"> Reconnu Garant de l’Environnement : charte signée avec l’ADEME, le Ministère de l’Ecologie, du Développement Durable et de l’Energie et le Ministère de l’Egalité des territoires et du Logement. Elle concerne les signes de qualité (qualifications ou certifications) délivrés aux professionnels réalisant des prestations intellectuelles concourant à la performance énergétique des bâtiments et des installations d’énergie renouvelable.</w:t>
      </w:r>
    </w:p>
    <w:p w14:paraId="2B25FED1" w14:textId="77777777" w:rsidR="00984F1F" w:rsidRDefault="00984F1F" w:rsidP="00984F1F">
      <w:pPr>
        <w:pStyle w:val="Notedebasdepage"/>
      </w:pPr>
      <w:r>
        <w:t>A compter du 1</w:t>
      </w:r>
      <w:r w:rsidRPr="00FA0B46">
        <w:rPr>
          <w:vertAlign w:val="superscript"/>
        </w:rPr>
        <w:t>er</w:t>
      </w:r>
      <w:r>
        <w:t xml:space="preserve"> janvier 2015 pour la France métropolitaire et la Corse.</w:t>
      </w:r>
    </w:p>
    <w:p w14:paraId="6BAD6493" w14:textId="77777777" w:rsidR="00984F1F" w:rsidRPr="00FA0B46" w:rsidRDefault="00984F1F" w:rsidP="00984F1F">
      <w:pPr>
        <w:pStyle w:val="Notedebasdepage"/>
      </w:pPr>
      <w:r w:rsidRPr="00FA0B46">
        <w:t>A compter de l’application de RGE dans les DOM et hors collectivités d’outre-mer de Nouvelle Calédonie, Polynésie française et Wallis et Futuna, tant qu’un dispositif de nature équivalente n’est pas organisé par les autorités compétentes.</w:t>
      </w:r>
    </w:p>
    <w:p w14:paraId="75F854A2" w14:textId="77777777" w:rsidR="00984F1F" w:rsidRDefault="00984F1F" w:rsidP="00984F1F">
      <w:pPr>
        <w:pStyle w:val="Notedebasdepage"/>
      </w:pPr>
      <w:r w:rsidRPr="00FA0B46">
        <w:t xml:space="preserve">La liste des référencements conformes est susceptible d’évoluer régulièrement. Cette liste sera mise à jour en conséquence et disponible sur </w:t>
      </w:r>
      <w:r>
        <w:t xml:space="preserve">le </w:t>
      </w:r>
      <w:r w:rsidRPr="00FA0B46">
        <w:t>site www.diagademe.fr</w:t>
      </w:r>
      <w:r>
        <w:t>.</w:t>
      </w:r>
    </w:p>
    <w:p w14:paraId="52D3C728" w14:textId="77777777" w:rsidR="00984F1F" w:rsidRDefault="00984F1F" w:rsidP="00984F1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D80B" w14:textId="77777777" w:rsidR="009E40F0" w:rsidRDefault="009E40F0" w:rsidP="00F83B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1BB7" w14:textId="77777777" w:rsidR="009E40F0" w:rsidRDefault="009E40F0" w:rsidP="00F83B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56EC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00000E"/>
    <w:multiLevelType w:val="singleLevel"/>
    <w:tmpl w:val="0000000E"/>
    <w:lvl w:ilvl="0">
      <w:start w:val="6"/>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33B29C3"/>
    <w:multiLevelType w:val="hybridMultilevel"/>
    <w:tmpl w:val="A442ED98"/>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D048C"/>
    <w:multiLevelType w:val="hybridMultilevel"/>
    <w:tmpl w:val="23B4326A"/>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F76D5"/>
    <w:multiLevelType w:val="hybridMultilevel"/>
    <w:tmpl w:val="5766507C"/>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7677E"/>
    <w:multiLevelType w:val="multilevel"/>
    <w:tmpl w:val="3976BDB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1AB098C"/>
    <w:multiLevelType w:val="hybridMultilevel"/>
    <w:tmpl w:val="DB025E5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F266A1"/>
    <w:multiLevelType w:val="hybridMultilevel"/>
    <w:tmpl w:val="1124D21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0D17"/>
    <w:multiLevelType w:val="hybridMultilevel"/>
    <w:tmpl w:val="D6F2A6E0"/>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600808"/>
    <w:multiLevelType w:val="hybridMultilevel"/>
    <w:tmpl w:val="B942917A"/>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E6D45"/>
    <w:multiLevelType w:val="hybridMultilevel"/>
    <w:tmpl w:val="A408792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C5D8F"/>
    <w:multiLevelType w:val="hybridMultilevel"/>
    <w:tmpl w:val="0792BD8E"/>
    <w:lvl w:ilvl="0" w:tplc="0000000E">
      <w:start w:val="6"/>
      <w:numFmt w:val="bullet"/>
      <w:lvlText w:val="-"/>
      <w:lvlJc w:val="left"/>
      <w:pPr>
        <w:tabs>
          <w:tab w:val="num" w:pos="1069"/>
        </w:tabs>
        <w:ind w:left="1069" w:hanging="360"/>
      </w:pPr>
      <w:rPr>
        <w:rFonts w:ascii="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2A4F5811"/>
    <w:multiLevelType w:val="hybridMultilevel"/>
    <w:tmpl w:val="845660C2"/>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1671D"/>
    <w:multiLevelType w:val="hybridMultilevel"/>
    <w:tmpl w:val="2D9647E4"/>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C0F23"/>
    <w:multiLevelType w:val="hybridMultilevel"/>
    <w:tmpl w:val="D922B10A"/>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B4A93"/>
    <w:multiLevelType w:val="hybridMultilevel"/>
    <w:tmpl w:val="3B7A134C"/>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F7C1F"/>
    <w:multiLevelType w:val="hybridMultilevel"/>
    <w:tmpl w:val="29E816C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E7D9D"/>
    <w:multiLevelType w:val="hybridMultilevel"/>
    <w:tmpl w:val="7788292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8354F"/>
    <w:multiLevelType w:val="hybridMultilevel"/>
    <w:tmpl w:val="BED0C1E0"/>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6A18CF"/>
    <w:multiLevelType w:val="hybridMultilevel"/>
    <w:tmpl w:val="F9C475E2"/>
    <w:lvl w:ilvl="0" w:tplc="0000000E">
      <w:start w:val="6"/>
      <w:numFmt w:val="bullet"/>
      <w:lvlText w:val="-"/>
      <w:lvlJc w:val="left"/>
      <w:pPr>
        <w:tabs>
          <w:tab w:val="num" w:pos="720"/>
        </w:tabs>
        <w:ind w:left="720" w:hanging="360"/>
      </w:pPr>
      <w:rPr>
        <w:rFonts w:ascii="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D731D2"/>
    <w:multiLevelType w:val="hybridMultilevel"/>
    <w:tmpl w:val="EFA076C4"/>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822F3"/>
    <w:multiLevelType w:val="hybridMultilevel"/>
    <w:tmpl w:val="0BBC7A6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8668F"/>
    <w:multiLevelType w:val="hybridMultilevel"/>
    <w:tmpl w:val="9F2A8D0A"/>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856ED"/>
    <w:multiLevelType w:val="hybridMultilevel"/>
    <w:tmpl w:val="2A3E0DDC"/>
    <w:lvl w:ilvl="0" w:tplc="0000000E">
      <w:start w:val="6"/>
      <w:numFmt w:val="bullet"/>
      <w:lvlText w:val="-"/>
      <w:lvlJc w:val="left"/>
      <w:pPr>
        <w:tabs>
          <w:tab w:val="num" w:pos="720"/>
        </w:tabs>
        <w:ind w:left="720" w:hanging="360"/>
      </w:pPr>
      <w:rPr>
        <w:rFonts w:ascii="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532D22"/>
    <w:multiLevelType w:val="hybridMultilevel"/>
    <w:tmpl w:val="46F218D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9" w15:restartNumberingAfterBreak="0">
    <w:nsid w:val="6C6B011A"/>
    <w:multiLevelType w:val="hybridMultilevel"/>
    <w:tmpl w:val="D8D01BC4"/>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8E2232"/>
    <w:multiLevelType w:val="hybridMultilevel"/>
    <w:tmpl w:val="17CC6C4E"/>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EA686D"/>
    <w:multiLevelType w:val="hybridMultilevel"/>
    <w:tmpl w:val="D93A0FDA"/>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3E54E0"/>
    <w:multiLevelType w:val="hybridMultilevel"/>
    <w:tmpl w:val="C76E7F38"/>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F47B36"/>
    <w:multiLevelType w:val="hybridMultilevel"/>
    <w:tmpl w:val="4EC692BE"/>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48682026">
    <w:abstractNumId w:val="28"/>
  </w:num>
  <w:num w:numId="2" w16cid:durableId="1279139097">
    <w:abstractNumId w:val="6"/>
    <w:lvlOverride w:ilvl="0">
      <w:lvl w:ilvl="0">
        <w:start w:val="1"/>
        <w:numFmt w:val="decimal"/>
        <w:pStyle w:val="Titre1"/>
        <w:suff w:val="space"/>
        <w:lvlText w:val="%1 -"/>
        <w:lvlJc w:val="left"/>
        <w:pPr>
          <w:ind w:left="0" w:firstLine="0"/>
        </w:pPr>
        <w:rPr>
          <w:rFonts w:hint="default"/>
        </w:rPr>
      </w:lvl>
    </w:lvlOverride>
  </w:num>
  <w:num w:numId="3" w16cid:durableId="1583030596">
    <w:abstractNumId w:val="10"/>
  </w:num>
  <w:num w:numId="4" w16cid:durableId="1151365652">
    <w:abstractNumId w:val="21"/>
  </w:num>
  <w:num w:numId="5" w16cid:durableId="101341932">
    <w:abstractNumId w:val="31"/>
  </w:num>
  <w:num w:numId="6" w16cid:durableId="382171700">
    <w:abstractNumId w:val="29"/>
  </w:num>
  <w:num w:numId="7" w16cid:durableId="1046371520">
    <w:abstractNumId w:val="25"/>
  </w:num>
  <w:num w:numId="8" w16cid:durableId="1137918476">
    <w:abstractNumId w:val="7"/>
  </w:num>
  <w:num w:numId="9" w16cid:durableId="500051118">
    <w:abstractNumId w:val="17"/>
  </w:num>
  <w:num w:numId="10" w16cid:durableId="1376930015">
    <w:abstractNumId w:val="20"/>
  </w:num>
  <w:num w:numId="11" w16cid:durableId="945308305">
    <w:abstractNumId w:val="11"/>
  </w:num>
  <w:num w:numId="12" w16cid:durableId="1314093338">
    <w:abstractNumId w:val="23"/>
  </w:num>
  <w:num w:numId="13" w16cid:durableId="1262301277">
    <w:abstractNumId w:val="24"/>
  </w:num>
  <w:num w:numId="14" w16cid:durableId="1539194543">
    <w:abstractNumId w:val="8"/>
  </w:num>
  <w:num w:numId="15" w16cid:durableId="626933894">
    <w:abstractNumId w:val="5"/>
  </w:num>
  <w:num w:numId="16" w16cid:durableId="1372077711">
    <w:abstractNumId w:val="33"/>
  </w:num>
  <w:num w:numId="17" w16cid:durableId="1165777278">
    <w:abstractNumId w:val="34"/>
  </w:num>
  <w:num w:numId="18" w16cid:durableId="1478956562">
    <w:abstractNumId w:val="3"/>
  </w:num>
  <w:num w:numId="19" w16cid:durableId="326327222">
    <w:abstractNumId w:val="19"/>
  </w:num>
  <w:num w:numId="20" w16cid:durableId="703479517">
    <w:abstractNumId w:val="30"/>
  </w:num>
  <w:num w:numId="21" w16cid:durableId="1830168026">
    <w:abstractNumId w:val="14"/>
  </w:num>
  <w:num w:numId="22" w16cid:durableId="873466783">
    <w:abstractNumId w:val="12"/>
  </w:num>
  <w:num w:numId="23" w16cid:durableId="2026009128">
    <w:abstractNumId w:val="9"/>
  </w:num>
  <w:num w:numId="24" w16cid:durableId="617033491">
    <w:abstractNumId w:val="18"/>
  </w:num>
  <w:num w:numId="25" w16cid:durableId="1425300653">
    <w:abstractNumId w:val="32"/>
  </w:num>
  <w:num w:numId="26" w16cid:durableId="3946898">
    <w:abstractNumId w:val="15"/>
  </w:num>
  <w:num w:numId="27" w16cid:durableId="330371440">
    <w:abstractNumId w:val="16"/>
  </w:num>
  <w:num w:numId="28" w16cid:durableId="407387879">
    <w:abstractNumId w:val="27"/>
  </w:num>
  <w:num w:numId="29" w16cid:durableId="1329477612">
    <w:abstractNumId w:val="13"/>
  </w:num>
  <w:num w:numId="30" w16cid:durableId="1584995118">
    <w:abstractNumId w:val="22"/>
  </w:num>
  <w:num w:numId="31" w16cid:durableId="676923736">
    <w:abstractNumId w:val="26"/>
  </w:num>
  <w:num w:numId="32" w16cid:durableId="1784108527">
    <w:abstractNumId w:val="4"/>
  </w:num>
  <w:num w:numId="33" w16cid:durableId="1807239783">
    <w:abstractNumId w:val="2"/>
  </w:num>
  <w:num w:numId="34" w16cid:durableId="1630698714">
    <w:abstractNumId w:val="1"/>
  </w:num>
  <w:num w:numId="35" w16cid:durableId="233584380">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61"/>
    <w:rsid w:val="000603EE"/>
    <w:rsid w:val="000D5C9C"/>
    <w:rsid w:val="00105B3F"/>
    <w:rsid w:val="00113FD0"/>
    <w:rsid w:val="001459B3"/>
    <w:rsid w:val="001C2463"/>
    <w:rsid w:val="00236EAC"/>
    <w:rsid w:val="00242EAD"/>
    <w:rsid w:val="002843F3"/>
    <w:rsid w:val="002977A6"/>
    <w:rsid w:val="002A454E"/>
    <w:rsid w:val="002A7138"/>
    <w:rsid w:val="002B3B3A"/>
    <w:rsid w:val="002B4CFA"/>
    <w:rsid w:val="002E7846"/>
    <w:rsid w:val="003E4CA6"/>
    <w:rsid w:val="0044591E"/>
    <w:rsid w:val="00457931"/>
    <w:rsid w:val="00507B94"/>
    <w:rsid w:val="005120A6"/>
    <w:rsid w:val="005233DF"/>
    <w:rsid w:val="00527582"/>
    <w:rsid w:val="005333CA"/>
    <w:rsid w:val="005364E9"/>
    <w:rsid w:val="005975B2"/>
    <w:rsid w:val="005A4432"/>
    <w:rsid w:val="005B1DD6"/>
    <w:rsid w:val="005F7DC9"/>
    <w:rsid w:val="00635FB5"/>
    <w:rsid w:val="006800D6"/>
    <w:rsid w:val="006D1587"/>
    <w:rsid w:val="006D297E"/>
    <w:rsid w:val="00734EFD"/>
    <w:rsid w:val="00757DE9"/>
    <w:rsid w:val="007603B3"/>
    <w:rsid w:val="007D3AC2"/>
    <w:rsid w:val="008472FB"/>
    <w:rsid w:val="00850A11"/>
    <w:rsid w:val="00860298"/>
    <w:rsid w:val="0087762C"/>
    <w:rsid w:val="008B69CA"/>
    <w:rsid w:val="008F1676"/>
    <w:rsid w:val="008F57D8"/>
    <w:rsid w:val="00984F1F"/>
    <w:rsid w:val="009A1113"/>
    <w:rsid w:val="009D1BFE"/>
    <w:rsid w:val="009E40F0"/>
    <w:rsid w:val="009E4361"/>
    <w:rsid w:val="009E7996"/>
    <w:rsid w:val="00A57BC8"/>
    <w:rsid w:val="00A957B7"/>
    <w:rsid w:val="00AA4290"/>
    <w:rsid w:val="00AF41C5"/>
    <w:rsid w:val="00B312B8"/>
    <w:rsid w:val="00B50236"/>
    <w:rsid w:val="00BE0FA9"/>
    <w:rsid w:val="00C07A51"/>
    <w:rsid w:val="00C77254"/>
    <w:rsid w:val="00C8651B"/>
    <w:rsid w:val="00C93A91"/>
    <w:rsid w:val="00D15B0E"/>
    <w:rsid w:val="00D3123D"/>
    <w:rsid w:val="00D3548B"/>
    <w:rsid w:val="00D871CB"/>
    <w:rsid w:val="00DA275D"/>
    <w:rsid w:val="00DA6AE3"/>
    <w:rsid w:val="00DE5E0A"/>
    <w:rsid w:val="00DF0B98"/>
    <w:rsid w:val="00DF2C70"/>
    <w:rsid w:val="00E012CF"/>
    <w:rsid w:val="00E506E1"/>
    <w:rsid w:val="00E63573"/>
    <w:rsid w:val="00ED4CC3"/>
    <w:rsid w:val="00F072AF"/>
    <w:rsid w:val="00F275B4"/>
    <w:rsid w:val="00F34C31"/>
    <w:rsid w:val="00F35CE7"/>
    <w:rsid w:val="00F42E27"/>
    <w:rsid w:val="00F50DAA"/>
    <w:rsid w:val="00F83BA6"/>
    <w:rsid w:val="00FA4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964D25"/>
  <w15:chartTrackingRefBased/>
  <w15:docId w15:val="{6489A7B2-13E5-47B8-BBC2-F993843C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autoRedefine/>
    <w:qFormat/>
    <w:rsid w:val="00F83BA6"/>
    <w:pPr>
      <w:ind w:right="-20"/>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635FB5"/>
    <w:pPr>
      <w:numPr>
        <w:numId w:val="2"/>
      </w:numPr>
      <w:spacing w:after="100" w:afterAutospacing="1"/>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2"/>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2"/>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2"/>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2"/>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635FB5"/>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2E7846"/>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2E7846"/>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2E7846"/>
    <w:rPr>
      <w:b w:val="0"/>
      <w:caps w:val="0"/>
      <w:sz w:val="32"/>
    </w:rPr>
  </w:style>
  <w:style w:type="paragraph" w:styleId="TM1">
    <w:name w:val="toc 1"/>
    <w:aliases w:val="TM 1 Ademe"/>
    <w:basedOn w:val="Normal"/>
    <w:next w:val="Normal"/>
    <w:autoRedefine/>
    <w:uiPriority w:val="39"/>
    <w:unhideWhenUsed/>
    <w:qFormat/>
    <w:rsid w:val="002E7846"/>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2E7846"/>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2E7846"/>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2E7846"/>
    <w:pPr>
      <w:shd w:val="clear" w:color="auto" w:fill="D9B7BE"/>
    </w:pPr>
    <w:rPr>
      <w:b/>
    </w:rPr>
  </w:style>
  <w:style w:type="paragraph" w:customStyle="1" w:styleId="NormalFondTitreAdeme">
    <w:name w:val="Normal Fond Titre Ademe"/>
    <w:basedOn w:val="PrambuleFondTexteAdeme"/>
    <w:autoRedefine/>
    <w:qFormat/>
    <w:rsid w:val="002E7846"/>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2E7846"/>
    <w:pPr>
      <w:jc w:val="center"/>
    </w:pPr>
    <w:rPr>
      <w:b/>
      <w:caps/>
      <w:color w:val="810F3F"/>
      <w:sz w:val="52"/>
    </w:rPr>
  </w:style>
  <w:style w:type="paragraph" w:customStyle="1" w:styleId="PagedegardeTitre5Ademe">
    <w:name w:val="Page de garde Titre 5 Ademe"/>
    <w:basedOn w:val="Normal"/>
    <w:autoRedefine/>
    <w:qFormat/>
    <w:rsid w:val="00D3548B"/>
    <w:pPr>
      <w:ind w:right="-995"/>
      <w:jc w:val="left"/>
    </w:pPr>
    <w:rPr>
      <w:b/>
      <w:caps/>
      <w:sz w:val="36"/>
      <w:szCs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3"/>
      </w:numPr>
    </w:pPr>
    <w:rPr>
      <w:sz w:val="28"/>
    </w:rPr>
  </w:style>
  <w:style w:type="paragraph" w:customStyle="1" w:styleId="TitreFigureAdeme">
    <w:name w:val="Titre Figure Ademe"/>
    <w:basedOn w:val="TitreAnnexeAdeme"/>
    <w:autoRedefine/>
    <w:qFormat/>
    <w:rsid w:val="005975B2"/>
    <w:pPr>
      <w:numPr>
        <w:numId w:val="4"/>
      </w:numPr>
    </w:pPr>
  </w:style>
  <w:style w:type="paragraph" w:customStyle="1" w:styleId="TitreTableauAdeme">
    <w:name w:val="Titre Tableau Ademe"/>
    <w:basedOn w:val="Normal"/>
    <w:autoRedefine/>
    <w:qFormat/>
    <w:rsid w:val="005975B2"/>
    <w:pPr>
      <w:numPr>
        <w:numId w:val="5"/>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Grillemoyenne21">
    <w:name w:val="Grille moyenne 21"/>
    <w:link w:val="Grillemoyenne2Car"/>
    <w:qFormat/>
    <w:rsid w:val="005364E9"/>
    <w:pPr>
      <w:ind w:right="-20" w:firstLine="580"/>
      <w:jc w:val="both"/>
    </w:pPr>
    <w:rPr>
      <w:rFonts w:ascii="Garamond" w:eastAsia="Times New Roman" w:hAnsi="Garamond"/>
      <w:noProof/>
      <w:color w:val="000000"/>
      <w:sz w:val="22"/>
      <w:szCs w:val="24"/>
    </w:rPr>
  </w:style>
  <w:style w:type="character" w:customStyle="1" w:styleId="Grillemoyenne2Car">
    <w:name w:val="Grille moyenne 2 Car"/>
    <w:link w:val="Grillemoyenne21"/>
    <w:rsid w:val="005364E9"/>
    <w:rPr>
      <w:rFonts w:ascii="Garamond" w:hAnsi="Garamond"/>
      <w:noProof/>
      <w:color w:val="000000"/>
      <w:sz w:val="22"/>
      <w:szCs w:val="24"/>
      <w:lang w:val="fr-FR" w:eastAsia="fr-FR" w:bidi="ar-SA"/>
    </w:rPr>
  </w:style>
  <w:style w:type="paragraph" w:styleId="Titre">
    <w:name w:val="Title"/>
    <w:basedOn w:val="Normal"/>
    <w:next w:val="Normal"/>
    <w:qFormat/>
    <w:rsid w:val="00113FD0"/>
    <w:pPr>
      <w:spacing w:before="240" w:after="60"/>
      <w:ind w:firstLine="580"/>
      <w:jc w:val="center"/>
      <w:outlineLvl w:val="0"/>
    </w:pPr>
    <w:rPr>
      <w:rFonts w:ascii="Cambria" w:hAnsi="Cambria"/>
      <w:b/>
      <w:bCs/>
      <w:noProof w:val="0"/>
      <w:color w:val="000000"/>
      <w:kern w:val="28"/>
      <w:sz w:val="32"/>
      <w:szCs w:val="32"/>
    </w:rPr>
  </w:style>
  <w:style w:type="character" w:styleId="Lienhypertextesuivivisit">
    <w:name w:val="FollowedHyperlink"/>
    <w:rsid w:val="00113FD0"/>
    <w:rPr>
      <w:color w:val="800080"/>
      <w:u w:val="single"/>
    </w:rPr>
  </w:style>
  <w:style w:type="character" w:styleId="Appelnotedebasdep">
    <w:name w:val="footnote reference"/>
    <w:uiPriority w:val="99"/>
    <w:semiHidden/>
    <w:unhideWhenUsed/>
    <w:rsid w:val="00984F1F"/>
    <w:rPr>
      <w:vertAlign w:val="superscript"/>
    </w:rPr>
  </w:style>
  <w:style w:type="paragraph" w:styleId="Textedebulles">
    <w:name w:val="Balloon Text"/>
    <w:basedOn w:val="Normal"/>
    <w:link w:val="TextedebullesCar"/>
    <w:uiPriority w:val="99"/>
    <w:semiHidden/>
    <w:unhideWhenUsed/>
    <w:rsid w:val="00984F1F"/>
    <w:rPr>
      <w:rFonts w:ascii="Tahoma" w:hAnsi="Tahoma" w:cs="Tahoma"/>
      <w:sz w:val="16"/>
      <w:szCs w:val="16"/>
    </w:rPr>
  </w:style>
  <w:style w:type="character" w:customStyle="1" w:styleId="TextedebullesCar">
    <w:name w:val="Texte de bulles Car"/>
    <w:link w:val="Textedebulles"/>
    <w:uiPriority w:val="99"/>
    <w:semiHidden/>
    <w:rsid w:val="00984F1F"/>
    <w:rPr>
      <w:rFonts w:ascii="Tahoma" w:eastAsia="Times New Roman" w:hAnsi="Tahoma" w:cs="Tahoma"/>
      <w:noProof/>
      <w:sz w:val="16"/>
      <w:szCs w:val="16"/>
    </w:rPr>
  </w:style>
  <w:style w:type="paragraph" w:customStyle="1" w:styleId="Paragraphestandard">
    <w:name w:val="[Paragraphe standard]"/>
    <w:basedOn w:val="Normal"/>
    <w:uiPriority w:val="99"/>
    <w:rsid w:val="006800D6"/>
    <w:pPr>
      <w:widowControl w:val="0"/>
      <w:autoSpaceDE w:val="0"/>
      <w:autoSpaceDN w:val="0"/>
      <w:adjustRightInd w:val="0"/>
      <w:spacing w:line="288" w:lineRule="auto"/>
      <w:ind w:right="0"/>
      <w:jc w:val="left"/>
      <w:textAlignment w:val="center"/>
    </w:pPr>
    <w:rPr>
      <w:rFonts w:ascii="MinionPro-Regular" w:eastAsia="MS Mincho" w:hAnsi="MinionPro-Regular" w:cs="MinionPro-Regular"/>
      <w:noProof w:val="0"/>
      <w:color w:val="000000"/>
    </w:rPr>
  </w:style>
  <w:style w:type="character" w:styleId="lev">
    <w:name w:val="Strong"/>
    <w:aliases w:val="Gras"/>
    <w:basedOn w:val="Policepardfaut"/>
    <w:uiPriority w:val="2"/>
    <w:rsid w:val="00F34C31"/>
    <w:rPr>
      <w:rFonts w:asciiTheme="majorHAnsi" w:hAnsiTheme="majorHAnsi"/>
      <w:b/>
      <w:bCs/>
      <w:color w:val="1D1D1B"/>
    </w:rPr>
  </w:style>
  <w:style w:type="table" w:styleId="Grilledutableau">
    <w:name w:val="Table Grid"/>
    <w:basedOn w:val="TableauNormal"/>
    <w:uiPriority w:val="39"/>
    <w:rsid w:val="00F34C31"/>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F34C31"/>
    <w:pPr>
      <w:spacing w:before="240" w:after="120" w:line="216" w:lineRule="auto"/>
      <w:ind w:right="0"/>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F34C31"/>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F34C31"/>
    <w:pPr>
      <w:spacing w:before="120"/>
      <w:ind w:right="0"/>
      <w:contextualSpacing/>
    </w:pPr>
    <w:rPr>
      <w:rFonts w:asciiTheme="minorHAnsi" w:eastAsiaTheme="minorHAnsi" w:hAnsiTheme="minorHAnsi" w:cstheme="minorBidi"/>
      <w:noProof w:val="0"/>
      <w:color w:val="1D1D1B"/>
      <w:sz w:val="18"/>
      <w:szCs w:val="18"/>
      <w:lang w:eastAsia="en-US"/>
    </w:rPr>
  </w:style>
  <w:style w:type="character" w:customStyle="1" w:styleId="SansinterligneCar">
    <w:name w:val="Sans interligne Car"/>
    <w:basedOn w:val="Policepardfaut"/>
    <w:link w:val="Sansinterligne"/>
    <w:uiPriority w:val="1"/>
    <w:rsid w:val="00F34C31"/>
    <w:rPr>
      <w:rFonts w:asciiTheme="minorHAnsi" w:eastAsiaTheme="minorHAnsi" w:hAnsiTheme="minorHAnsi" w:cstheme="minorBidi"/>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veloppement-durable.gouv.fr/-Biomasse-et-bioenergies-.html" TargetMode="External"/><Relationship Id="rId18" Type="http://schemas.openxmlformats.org/officeDocument/2006/relationships/hyperlink" Target="http://www.bluenext.fr/"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png"/><Relationship Id="rId12" Type="http://schemas.openxmlformats.org/officeDocument/2006/relationships/hyperlink" Target="http://www.diagademe.fr" TargetMode="External"/><Relationship Id="rId17" Type="http://schemas.openxmlformats.org/officeDocument/2006/relationships/hyperlink" Target="http://agriculture.gouv.fr/sections/publications/etudes/biomasse-forestiere" TargetMode="External"/><Relationship Id="rId25" Type="http://schemas.openxmlformats.org/officeDocument/2006/relationships/image" Target="media/image7.emf"/><Relationship Id="rId2" Type="http://schemas.openxmlformats.org/officeDocument/2006/relationships/styles" Target="styles.xml"/><Relationship Id="rId16" Type="http://schemas.openxmlformats.org/officeDocument/2006/relationships/hyperlink" Target="http://www.boisenergie.ifn.fr/" TargetMode="External"/><Relationship Id="rId20" Type="http://schemas.openxmlformats.org/officeDocument/2006/relationships/hyperlink" Target="http://installationsclassees.ecologie.gouv.fr/"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eme.fr/fondschaleur"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www.biomasse-normandie.org/" TargetMode="External"/><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hyperlink" Target="http://www.ademe.fr/" TargetMode="External"/><Relationship Id="rId19" Type="http://schemas.openxmlformats.org/officeDocument/2006/relationships/hyperlink" Target="http://ec.europa.eu/eu_law/state_aids/comp-2008/n584-08.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spo-boisenergie.fr/" TargetMode="External"/><Relationship Id="rId14" Type="http://schemas.openxmlformats.org/officeDocument/2006/relationships/hyperlink" Target="http://www.cibe.fr/" TargetMode="External"/><Relationship Id="rId22" Type="http://schemas.openxmlformats.org/officeDocument/2006/relationships/image" Target="media/image4.emf"/><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0E7C5A\Template%20ok%20source%20Cahier%20des%20charges%20ADEME%2020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ok source Cahier des charges ADEME 2012</Template>
  <TotalTime>0</TotalTime>
  <Pages>6</Pages>
  <Words>5256</Words>
  <Characters>28908</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CAHIER DES CHARGES</vt:lpstr>
    </vt:vector>
  </TitlesOfParts>
  <Company>ADEME</Company>
  <LinksUpToDate>false</LinksUpToDate>
  <CharactersWithSpaces>34096</CharactersWithSpaces>
  <SharedDoc>false</SharedDoc>
  <HLinks>
    <vt:vector size="306" baseType="variant">
      <vt:variant>
        <vt:i4>1048657</vt:i4>
      </vt:variant>
      <vt:variant>
        <vt:i4>231</vt:i4>
      </vt:variant>
      <vt:variant>
        <vt:i4>0</vt:i4>
      </vt:variant>
      <vt:variant>
        <vt:i4>5</vt:i4>
      </vt:variant>
      <vt:variant>
        <vt:lpwstr>https://twitter.com/ademe</vt:lpwstr>
      </vt:variant>
      <vt:variant>
        <vt:lpwstr/>
      </vt:variant>
      <vt:variant>
        <vt:i4>196613</vt:i4>
      </vt:variant>
      <vt:variant>
        <vt:i4>228</vt:i4>
      </vt:variant>
      <vt:variant>
        <vt:i4>0</vt:i4>
      </vt:variant>
      <vt:variant>
        <vt:i4>5</vt:i4>
      </vt:variant>
      <vt:variant>
        <vt:lpwstr>http://www.ademe.fr/</vt:lpwstr>
      </vt:variant>
      <vt:variant>
        <vt:lpwstr/>
      </vt:variant>
      <vt:variant>
        <vt:i4>3080288</vt:i4>
      </vt:variant>
      <vt:variant>
        <vt:i4>225</vt:i4>
      </vt:variant>
      <vt:variant>
        <vt:i4>0</vt:i4>
      </vt:variant>
      <vt:variant>
        <vt:i4>5</vt:i4>
      </vt:variant>
      <vt:variant>
        <vt:lpwstr>http://installationsclassees.ecologie.gouv.fr/</vt:lpwstr>
      </vt:variant>
      <vt:variant>
        <vt:lpwstr/>
      </vt:variant>
      <vt:variant>
        <vt:i4>2818175</vt:i4>
      </vt:variant>
      <vt:variant>
        <vt:i4>222</vt:i4>
      </vt:variant>
      <vt:variant>
        <vt:i4>0</vt:i4>
      </vt:variant>
      <vt:variant>
        <vt:i4>5</vt:i4>
      </vt:variant>
      <vt:variant>
        <vt:lpwstr>http://ec.europa.eu/eu_law/state_aids/comp-2008/n584-08.pdf</vt:lpwstr>
      </vt:variant>
      <vt:variant>
        <vt:lpwstr/>
      </vt:variant>
      <vt:variant>
        <vt:i4>7733294</vt:i4>
      </vt:variant>
      <vt:variant>
        <vt:i4>219</vt:i4>
      </vt:variant>
      <vt:variant>
        <vt:i4>0</vt:i4>
      </vt:variant>
      <vt:variant>
        <vt:i4>5</vt:i4>
      </vt:variant>
      <vt:variant>
        <vt:lpwstr>http://www.bluenext.fr/</vt:lpwstr>
      </vt:variant>
      <vt:variant>
        <vt:lpwstr/>
      </vt:variant>
      <vt:variant>
        <vt:i4>7798911</vt:i4>
      </vt:variant>
      <vt:variant>
        <vt:i4>216</vt:i4>
      </vt:variant>
      <vt:variant>
        <vt:i4>0</vt:i4>
      </vt:variant>
      <vt:variant>
        <vt:i4>5</vt:i4>
      </vt:variant>
      <vt:variant>
        <vt:lpwstr>http://agriculture.gouv.fr/sections/publications/etudes/biomasse-forestiere</vt:lpwstr>
      </vt:variant>
      <vt:variant>
        <vt:lpwstr/>
      </vt:variant>
      <vt:variant>
        <vt:i4>7077933</vt:i4>
      </vt:variant>
      <vt:variant>
        <vt:i4>213</vt:i4>
      </vt:variant>
      <vt:variant>
        <vt:i4>0</vt:i4>
      </vt:variant>
      <vt:variant>
        <vt:i4>5</vt:i4>
      </vt:variant>
      <vt:variant>
        <vt:lpwstr>http://www.boisenergie.ifn.fr/</vt:lpwstr>
      </vt:variant>
      <vt:variant>
        <vt:lpwstr/>
      </vt:variant>
      <vt:variant>
        <vt:i4>7274550</vt:i4>
      </vt:variant>
      <vt:variant>
        <vt:i4>210</vt:i4>
      </vt:variant>
      <vt:variant>
        <vt:i4>0</vt:i4>
      </vt:variant>
      <vt:variant>
        <vt:i4>5</vt:i4>
      </vt:variant>
      <vt:variant>
        <vt:lpwstr>http://www.biomasse-normandie.org/</vt:lpwstr>
      </vt:variant>
      <vt:variant>
        <vt:lpwstr/>
      </vt:variant>
      <vt:variant>
        <vt:i4>7733306</vt:i4>
      </vt:variant>
      <vt:variant>
        <vt:i4>207</vt:i4>
      </vt:variant>
      <vt:variant>
        <vt:i4>0</vt:i4>
      </vt:variant>
      <vt:variant>
        <vt:i4>5</vt:i4>
      </vt:variant>
      <vt:variant>
        <vt:lpwstr>http://www.cibe.fr/</vt:lpwstr>
      </vt:variant>
      <vt:variant>
        <vt:lpwstr/>
      </vt:variant>
      <vt:variant>
        <vt:i4>3801200</vt:i4>
      </vt:variant>
      <vt:variant>
        <vt:i4>204</vt:i4>
      </vt:variant>
      <vt:variant>
        <vt:i4>0</vt:i4>
      </vt:variant>
      <vt:variant>
        <vt:i4>5</vt:i4>
      </vt:variant>
      <vt:variant>
        <vt:lpwstr>http://www.developpement-durable.gouv.fr/-Biomasse-et-bioenergies-.html</vt:lpwstr>
      </vt:variant>
      <vt:variant>
        <vt:lpwstr/>
      </vt:variant>
      <vt:variant>
        <vt:i4>393227</vt:i4>
      </vt:variant>
      <vt:variant>
        <vt:i4>201</vt:i4>
      </vt:variant>
      <vt:variant>
        <vt:i4>0</vt:i4>
      </vt:variant>
      <vt:variant>
        <vt:i4>5</vt:i4>
      </vt:variant>
      <vt:variant>
        <vt:lpwstr>http://www.diagademe.fr/</vt:lpwstr>
      </vt:variant>
      <vt:variant>
        <vt:lpwstr/>
      </vt:variant>
      <vt:variant>
        <vt:i4>1900559</vt:i4>
      </vt:variant>
      <vt:variant>
        <vt:i4>198</vt:i4>
      </vt:variant>
      <vt:variant>
        <vt:i4>0</vt:i4>
      </vt:variant>
      <vt:variant>
        <vt:i4>5</vt:i4>
      </vt:variant>
      <vt:variant>
        <vt:lpwstr>http://www.ademe.fr/fondschaleur</vt:lpwstr>
      </vt:variant>
      <vt:variant>
        <vt:lpwstr/>
      </vt:variant>
      <vt:variant>
        <vt:i4>196613</vt:i4>
      </vt:variant>
      <vt:variant>
        <vt:i4>195</vt:i4>
      </vt:variant>
      <vt:variant>
        <vt:i4>0</vt:i4>
      </vt:variant>
      <vt:variant>
        <vt:i4>5</vt:i4>
      </vt:variant>
      <vt:variant>
        <vt:lpwstr>http://www.ademe.fr/</vt:lpwstr>
      </vt:variant>
      <vt:variant>
        <vt:lpwstr/>
      </vt:variant>
      <vt:variant>
        <vt:i4>1245265</vt:i4>
      </vt:variant>
      <vt:variant>
        <vt:i4>192</vt:i4>
      </vt:variant>
      <vt:variant>
        <vt:i4>0</vt:i4>
      </vt:variant>
      <vt:variant>
        <vt:i4>5</vt:i4>
      </vt:variant>
      <vt:variant>
        <vt:lpwstr>http://www.dispo-boisenergie.fr/</vt:lpwstr>
      </vt:variant>
      <vt:variant>
        <vt:lpwstr/>
      </vt:variant>
      <vt:variant>
        <vt:i4>393227</vt:i4>
      </vt:variant>
      <vt:variant>
        <vt:i4>189</vt:i4>
      </vt:variant>
      <vt:variant>
        <vt:i4>0</vt:i4>
      </vt:variant>
      <vt:variant>
        <vt:i4>5</vt:i4>
      </vt:variant>
      <vt:variant>
        <vt:lpwstr>http://www.diagademe.fr/</vt:lpwstr>
      </vt:variant>
      <vt:variant>
        <vt:lpwstr/>
      </vt:variant>
      <vt:variant>
        <vt:i4>393227</vt:i4>
      </vt:variant>
      <vt:variant>
        <vt:i4>186</vt:i4>
      </vt:variant>
      <vt:variant>
        <vt:i4>0</vt:i4>
      </vt:variant>
      <vt:variant>
        <vt:i4>5</vt:i4>
      </vt:variant>
      <vt:variant>
        <vt:lpwstr>http://www.diagademe.fr/</vt:lpwstr>
      </vt:variant>
      <vt:variant>
        <vt:lpwstr/>
      </vt:variant>
      <vt:variant>
        <vt:i4>1179700</vt:i4>
      </vt:variant>
      <vt:variant>
        <vt:i4>179</vt:i4>
      </vt:variant>
      <vt:variant>
        <vt:i4>0</vt:i4>
      </vt:variant>
      <vt:variant>
        <vt:i4>5</vt:i4>
      </vt:variant>
      <vt:variant>
        <vt:lpwstr/>
      </vt:variant>
      <vt:variant>
        <vt:lpwstr>_Toc334614248</vt:lpwstr>
      </vt:variant>
      <vt:variant>
        <vt:i4>1179700</vt:i4>
      </vt:variant>
      <vt:variant>
        <vt:i4>173</vt:i4>
      </vt:variant>
      <vt:variant>
        <vt:i4>0</vt:i4>
      </vt:variant>
      <vt:variant>
        <vt:i4>5</vt:i4>
      </vt:variant>
      <vt:variant>
        <vt:lpwstr/>
      </vt:variant>
      <vt:variant>
        <vt:lpwstr>_Toc334614247</vt:lpwstr>
      </vt:variant>
      <vt:variant>
        <vt:i4>1048629</vt:i4>
      </vt:variant>
      <vt:variant>
        <vt:i4>164</vt:i4>
      </vt:variant>
      <vt:variant>
        <vt:i4>0</vt:i4>
      </vt:variant>
      <vt:variant>
        <vt:i4>5</vt:i4>
      </vt:variant>
      <vt:variant>
        <vt:lpwstr/>
      </vt:variant>
      <vt:variant>
        <vt:lpwstr>_Toc334614361</vt:lpwstr>
      </vt:variant>
      <vt:variant>
        <vt:i4>1048629</vt:i4>
      </vt:variant>
      <vt:variant>
        <vt:i4>158</vt:i4>
      </vt:variant>
      <vt:variant>
        <vt:i4>0</vt:i4>
      </vt:variant>
      <vt:variant>
        <vt:i4>5</vt:i4>
      </vt:variant>
      <vt:variant>
        <vt:lpwstr/>
      </vt:variant>
      <vt:variant>
        <vt:lpwstr>_Toc334614360</vt:lpwstr>
      </vt:variant>
      <vt:variant>
        <vt:i4>1245237</vt:i4>
      </vt:variant>
      <vt:variant>
        <vt:i4>152</vt:i4>
      </vt:variant>
      <vt:variant>
        <vt:i4>0</vt:i4>
      </vt:variant>
      <vt:variant>
        <vt:i4>5</vt:i4>
      </vt:variant>
      <vt:variant>
        <vt:lpwstr/>
      </vt:variant>
      <vt:variant>
        <vt:lpwstr>_Toc334614359</vt:lpwstr>
      </vt:variant>
      <vt:variant>
        <vt:i4>1245237</vt:i4>
      </vt:variant>
      <vt:variant>
        <vt:i4>146</vt:i4>
      </vt:variant>
      <vt:variant>
        <vt:i4>0</vt:i4>
      </vt:variant>
      <vt:variant>
        <vt:i4>5</vt:i4>
      </vt:variant>
      <vt:variant>
        <vt:lpwstr/>
      </vt:variant>
      <vt:variant>
        <vt:lpwstr>_Toc334614358</vt:lpwstr>
      </vt:variant>
      <vt:variant>
        <vt:i4>1245237</vt:i4>
      </vt:variant>
      <vt:variant>
        <vt:i4>140</vt:i4>
      </vt:variant>
      <vt:variant>
        <vt:i4>0</vt:i4>
      </vt:variant>
      <vt:variant>
        <vt:i4>5</vt:i4>
      </vt:variant>
      <vt:variant>
        <vt:lpwstr/>
      </vt:variant>
      <vt:variant>
        <vt:lpwstr>_Toc334614357</vt:lpwstr>
      </vt:variant>
      <vt:variant>
        <vt:i4>1245237</vt:i4>
      </vt:variant>
      <vt:variant>
        <vt:i4>134</vt:i4>
      </vt:variant>
      <vt:variant>
        <vt:i4>0</vt:i4>
      </vt:variant>
      <vt:variant>
        <vt:i4>5</vt:i4>
      </vt:variant>
      <vt:variant>
        <vt:lpwstr/>
      </vt:variant>
      <vt:variant>
        <vt:lpwstr>_Toc334614356</vt:lpwstr>
      </vt:variant>
      <vt:variant>
        <vt:i4>1245237</vt:i4>
      </vt:variant>
      <vt:variant>
        <vt:i4>128</vt:i4>
      </vt:variant>
      <vt:variant>
        <vt:i4>0</vt:i4>
      </vt:variant>
      <vt:variant>
        <vt:i4>5</vt:i4>
      </vt:variant>
      <vt:variant>
        <vt:lpwstr/>
      </vt:variant>
      <vt:variant>
        <vt:lpwstr>_Toc334614355</vt:lpwstr>
      </vt:variant>
      <vt:variant>
        <vt:i4>1245237</vt:i4>
      </vt:variant>
      <vt:variant>
        <vt:i4>122</vt:i4>
      </vt:variant>
      <vt:variant>
        <vt:i4>0</vt:i4>
      </vt:variant>
      <vt:variant>
        <vt:i4>5</vt:i4>
      </vt:variant>
      <vt:variant>
        <vt:lpwstr/>
      </vt:variant>
      <vt:variant>
        <vt:lpwstr>_Toc334614354</vt:lpwstr>
      </vt:variant>
      <vt:variant>
        <vt:i4>1245237</vt:i4>
      </vt:variant>
      <vt:variant>
        <vt:i4>116</vt:i4>
      </vt:variant>
      <vt:variant>
        <vt:i4>0</vt:i4>
      </vt:variant>
      <vt:variant>
        <vt:i4>5</vt:i4>
      </vt:variant>
      <vt:variant>
        <vt:lpwstr/>
      </vt:variant>
      <vt:variant>
        <vt:lpwstr>_Toc334614353</vt:lpwstr>
      </vt:variant>
      <vt:variant>
        <vt:i4>1245237</vt:i4>
      </vt:variant>
      <vt:variant>
        <vt:i4>110</vt:i4>
      </vt:variant>
      <vt:variant>
        <vt:i4>0</vt:i4>
      </vt:variant>
      <vt:variant>
        <vt:i4>5</vt:i4>
      </vt:variant>
      <vt:variant>
        <vt:lpwstr/>
      </vt:variant>
      <vt:variant>
        <vt:lpwstr>_Toc334614352</vt:lpwstr>
      </vt:variant>
      <vt:variant>
        <vt:i4>1245237</vt:i4>
      </vt:variant>
      <vt:variant>
        <vt:i4>104</vt:i4>
      </vt:variant>
      <vt:variant>
        <vt:i4>0</vt:i4>
      </vt:variant>
      <vt:variant>
        <vt:i4>5</vt:i4>
      </vt:variant>
      <vt:variant>
        <vt:lpwstr/>
      </vt:variant>
      <vt:variant>
        <vt:lpwstr>_Toc334614351</vt:lpwstr>
      </vt:variant>
      <vt:variant>
        <vt:i4>1245237</vt:i4>
      </vt:variant>
      <vt:variant>
        <vt:i4>98</vt:i4>
      </vt:variant>
      <vt:variant>
        <vt:i4>0</vt:i4>
      </vt:variant>
      <vt:variant>
        <vt:i4>5</vt:i4>
      </vt:variant>
      <vt:variant>
        <vt:lpwstr/>
      </vt:variant>
      <vt:variant>
        <vt:lpwstr>_Toc334614350</vt:lpwstr>
      </vt:variant>
      <vt:variant>
        <vt:i4>1179701</vt:i4>
      </vt:variant>
      <vt:variant>
        <vt:i4>92</vt:i4>
      </vt:variant>
      <vt:variant>
        <vt:i4>0</vt:i4>
      </vt:variant>
      <vt:variant>
        <vt:i4>5</vt:i4>
      </vt:variant>
      <vt:variant>
        <vt:lpwstr/>
      </vt:variant>
      <vt:variant>
        <vt:lpwstr>_Toc334614349</vt:lpwstr>
      </vt:variant>
      <vt:variant>
        <vt:i4>1179701</vt:i4>
      </vt:variant>
      <vt:variant>
        <vt:i4>86</vt:i4>
      </vt:variant>
      <vt:variant>
        <vt:i4>0</vt:i4>
      </vt:variant>
      <vt:variant>
        <vt:i4>5</vt:i4>
      </vt:variant>
      <vt:variant>
        <vt:lpwstr/>
      </vt:variant>
      <vt:variant>
        <vt:lpwstr>_Toc334614348</vt:lpwstr>
      </vt:variant>
      <vt:variant>
        <vt:i4>1179701</vt:i4>
      </vt:variant>
      <vt:variant>
        <vt:i4>80</vt:i4>
      </vt:variant>
      <vt:variant>
        <vt:i4>0</vt:i4>
      </vt:variant>
      <vt:variant>
        <vt:i4>5</vt:i4>
      </vt:variant>
      <vt:variant>
        <vt:lpwstr/>
      </vt:variant>
      <vt:variant>
        <vt:lpwstr>_Toc334614347</vt:lpwstr>
      </vt:variant>
      <vt:variant>
        <vt:i4>1179701</vt:i4>
      </vt:variant>
      <vt:variant>
        <vt:i4>74</vt:i4>
      </vt:variant>
      <vt:variant>
        <vt:i4>0</vt:i4>
      </vt:variant>
      <vt:variant>
        <vt:i4>5</vt:i4>
      </vt:variant>
      <vt:variant>
        <vt:lpwstr/>
      </vt:variant>
      <vt:variant>
        <vt:lpwstr>_Toc334614346</vt:lpwstr>
      </vt:variant>
      <vt:variant>
        <vt:i4>1179701</vt:i4>
      </vt:variant>
      <vt:variant>
        <vt:i4>68</vt:i4>
      </vt:variant>
      <vt:variant>
        <vt:i4>0</vt:i4>
      </vt:variant>
      <vt:variant>
        <vt:i4>5</vt:i4>
      </vt:variant>
      <vt:variant>
        <vt:lpwstr/>
      </vt:variant>
      <vt:variant>
        <vt:lpwstr>_Toc334614345</vt:lpwstr>
      </vt:variant>
      <vt:variant>
        <vt:i4>1179701</vt:i4>
      </vt:variant>
      <vt:variant>
        <vt:i4>62</vt:i4>
      </vt:variant>
      <vt:variant>
        <vt:i4>0</vt:i4>
      </vt:variant>
      <vt:variant>
        <vt:i4>5</vt:i4>
      </vt:variant>
      <vt:variant>
        <vt:lpwstr/>
      </vt:variant>
      <vt:variant>
        <vt:lpwstr>_Toc334614344</vt:lpwstr>
      </vt:variant>
      <vt:variant>
        <vt:i4>1179701</vt:i4>
      </vt:variant>
      <vt:variant>
        <vt:i4>56</vt:i4>
      </vt:variant>
      <vt:variant>
        <vt:i4>0</vt:i4>
      </vt:variant>
      <vt:variant>
        <vt:i4>5</vt:i4>
      </vt:variant>
      <vt:variant>
        <vt:lpwstr/>
      </vt:variant>
      <vt:variant>
        <vt:lpwstr>_Toc334614343</vt:lpwstr>
      </vt:variant>
      <vt:variant>
        <vt:i4>1179701</vt:i4>
      </vt:variant>
      <vt:variant>
        <vt:i4>50</vt:i4>
      </vt:variant>
      <vt:variant>
        <vt:i4>0</vt:i4>
      </vt:variant>
      <vt:variant>
        <vt:i4>5</vt:i4>
      </vt:variant>
      <vt:variant>
        <vt:lpwstr/>
      </vt:variant>
      <vt:variant>
        <vt:lpwstr>_Toc334614342</vt:lpwstr>
      </vt:variant>
      <vt:variant>
        <vt:i4>1179701</vt:i4>
      </vt:variant>
      <vt:variant>
        <vt:i4>44</vt:i4>
      </vt:variant>
      <vt:variant>
        <vt:i4>0</vt:i4>
      </vt:variant>
      <vt:variant>
        <vt:i4>5</vt:i4>
      </vt:variant>
      <vt:variant>
        <vt:lpwstr/>
      </vt:variant>
      <vt:variant>
        <vt:lpwstr>_Toc334614341</vt:lpwstr>
      </vt:variant>
      <vt:variant>
        <vt:i4>1179701</vt:i4>
      </vt:variant>
      <vt:variant>
        <vt:i4>38</vt:i4>
      </vt:variant>
      <vt:variant>
        <vt:i4>0</vt:i4>
      </vt:variant>
      <vt:variant>
        <vt:i4>5</vt:i4>
      </vt:variant>
      <vt:variant>
        <vt:lpwstr/>
      </vt:variant>
      <vt:variant>
        <vt:lpwstr>_Toc334614340</vt:lpwstr>
      </vt:variant>
      <vt:variant>
        <vt:i4>1376309</vt:i4>
      </vt:variant>
      <vt:variant>
        <vt:i4>32</vt:i4>
      </vt:variant>
      <vt:variant>
        <vt:i4>0</vt:i4>
      </vt:variant>
      <vt:variant>
        <vt:i4>5</vt:i4>
      </vt:variant>
      <vt:variant>
        <vt:lpwstr/>
      </vt:variant>
      <vt:variant>
        <vt:lpwstr>_Toc334614339</vt:lpwstr>
      </vt:variant>
      <vt:variant>
        <vt:i4>1376309</vt:i4>
      </vt:variant>
      <vt:variant>
        <vt:i4>26</vt:i4>
      </vt:variant>
      <vt:variant>
        <vt:i4>0</vt:i4>
      </vt:variant>
      <vt:variant>
        <vt:i4>5</vt:i4>
      </vt:variant>
      <vt:variant>
        <vt:lpwstr/>
      </vt:variant>
      <vt:variant>
        <vt:lpwstr>_Toc334614338</vt:lpwstr>
      </vt:variant>
      <vt:variant>
        <vt:i4>1376309</vt:i4>
      </vt:variant>
      <vt:variant>
        <vt:i4>20</vt:i4>
      </vt:variant>
      <vt:variant>
        <vt:i4>0</vt:i4>
      </vt:variant>
      <vt:variant>
        <vt:i4>5</vt:i4>
      </vt:variant>
      <vt:variant>
        <vt:lpwstr/>
      </vt:variant>
      <vt:variant>
        <vt:lpwstr>_Toc334614337</vt:lpwstr>
      </vt:variant>
      <vt:variant>
        <vt:i4>1376309</vt:i4>
      </vt:variant>
      <vt:variant>
        <vt:i4>14</vt:i4>
      </vt:variant>
      <vt:variant>
        <vt:i4>0</vt:i4>
      </vt:variant>
      <vt:variant>
        <vt:i4>5</vt:i4>
      </vt:variant>
      <vt:variant>
        <vt:lpwstr/>
      </vt:variant>
      <vt:variant>
        <vt:lpwstr>_Toc334614336</vt:lpwstr>
      </vt:variant>
      <vt:variant>
        <vt:i4>1376309</vt:i4>
      </vt:variant>
      <vt:variant>
        <vt:i4>8</vt:i4>
      </vt:variant>
      <vt:variant>
        <vt:i4>0</vt:i4>
      </vt:variant>
      <vt:variant>
        <vt:i4>5</vt:i4>
      </vt:variant>
      <vt:variant>
        <vt:lpwstr/>
      </vt:variant>
      <vt:variant>
        <vt:lpwstr>_Toc334614335</vt:lpwstr>
      </vt:variant>
      <vt:variant>
        <vt:i4>1376309</vt:i4>
      </vt:variant>
      <vt:variant>
        <vt:i4>2</vt:i4>
      </vt:variant>
      <vt:variant>
        <vt:i4>0</vt:i4>
      </vt:variant>
      <vt:variant>
        <vt:i4>5</vt:i4>
      </vt:variant>
      <vt:variant>
        <vt:lpwstr/>
      </vt:variant>
      <vt:variant>
        <vt:lpwstr>_Toc334614334</vt:lpwstr>
      </vt:variant>
      <vt:variant>
        <vt:i4>589824</vt:i4>
      </vt:variant>
      <vt:variant>
        <vt:i4>-1</vt:i4>
      </vt:variant>
      <vt:variant>
        <vt:i4>1033</vt:i4>
      </vt:variant>
      <vt:variant>
        <vt:i4>4</vt:i4>
      </vt:variant>
      <vt:variant>
        <vt:lpwstr>https://www.ademe.fr/mediatheque</vt:lpwstr>
      </vt:variant>
      <vt:variant>
        <vt:lpwstr/>
      </vt:variant>
      <vt:variant>
        <vt:i4>589824</vt:i4>
      </vt:variant>
      <vt:variant>
        <vt:i4>-1</vt:i4>
      </vt:variant>
      <vt:variant>
        <vt:i4>1044</vt:i4>
      </vt:variant>
      <vt:variant>
        <vt:i4>4</vt:i4>
      </vt:variant>
      <vt:variant>
        <vt:lpwstr>https://www.ademe.fr/mediatheque</vt:lpwstr>
      </vt:variant>
      <vt:variant>
        <vt:lpwstr/>
      </vt:variant>
      <vt:variant>
        <vt:i4>1900615</vt:i4>
      </vt:variant>
      <vt:variant>
        <vt:i4>-1</vt:i4>
      </vt:variant>
      <vt:variant>
        <vt:i4>1046</vt:i4>
      </vt:variant>
      <vt:variant>
        <vt:i4>4</vt:i4>
      </vt:variant>
      <vt:variant>
        <vt:lpwstr>https://www.ademe.fr/</vt:lpwstr>
      </vt:variant>
      <vt:variant>
        <vt:lpwstr/>
      </vt:variant>
      <vt:variant>
        <vt:i4>1900615</vt:i4>
      </vt:variant>
      <vt:variant>
        <vt:i4>-1</vt:i4>
      </vt:variant>
      <vt:variant>
        <vt:i4>1047</vt:i4>
      </vt:variant>
      <vt:variant>
        <vt:i4>4</vt:i4>
      </vt:variant>
      <vt:variant>
        <vt:lpwstr>https://www.ademe.fr/</vt:lpwstr>
      </vt:variant>
      <vt:variant>
        <vt:lpwstr/>
      </vt:variant>
      <vt:variant>
        <vt:i4>1900615</vt:i4>
      </vt:variant>
      <vt:variant>
        <vt:i4>-1</vt:i4>
      </vt:variant>
      <vt:variant>
        <vt:i4>1048</vt:i4>
      </vt:variant>
      <vt:variant>
        <vt:i4>4</vt:i4>
      </vt:variant>
      <vt:variant>
        <vt:lpwstr>https://www.ademe.fr/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ASSISTANCE A LA MAITRISE D’OUVRAGE POUR LA MISE EN PLACE D’UNE CHAUFFERIE BIOMASSE</dc:subject>
  <dc:creator>boucherm</dc:creator>
  <cp:keywords>CHAUFFAGE - BOIS</cp:keywords>
  <dc:description>Les cahiers des charges / guide pour la rédaction d’un cahier des charges de l’ADEME définissent le contenu des études que l’ADEME peut soutenir. Chaque étude est conduite par une société de conseils ci-après dénommée « le prestataire conseil » ou « Bureau d’études », pour un client ci-après dénommée « le bénéficiaire » ou le « Maître d’ouvrage ».</dc:description>
  <cp:lastModifiedBy>THOUIN Simon</cp:lastModifiedBy>
  <cp:revision>2</cp:revision>
  <cp:lastPrinted>2019-01-25T10:19:00Z</cp:lastPrinted>
  <dcterms:created xsi:type="dcterms:W3CDTF">2023-12-21T11:08:00Z</dcterms:created>
  <dcterms:modified xsi:type="dcterms:W3CDTF">2023-12-21T11:08:00Z</dcterms:modified>
  <cp:category>Cahier des charges - Guide</cp:category>
</cp:coreProperties>
</file>